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FCF59" w14:textId="121A330D" w:rsidR="00DE042B" w:rsidRPr="00680966" w:rsidRDefault="00DE042B" w:rsidP="00DE042B">
      <w:pPr>
        <w:pStyle w:val="3GPPHeader"/>
        <w:rPr>
          <w:highlight w:val="yellow"/>
          <w:lang w:val="en-US"/>
        </w:rPr>
      </w:pPr>
      <w:r w:rsidRPr="00680966">
        <w:rPr>
          <w:lang w:val="en-US"/>
        </w:rPr>
        <w:t>3GPP TSG-RAN WG1 #88</w:t>
      </w:r>
      <w:r w:rsidRPr="00680966">
        <w:rPr>
          <w:lang w:val="en-US"/>
        </w:rPr>
        <w:tab/>
        <w:t>R1-</w:t>
      </w:r>
      <w:r w:rsidR="00725445" w:rsidRPr="00680966">
        <w:rPr>
          <w:lang w:val="en-US"/>
        </w:rPr>
        <w:t>1702363</w:t>
      </w:r>
    </w:p>
    <w:p w14:paraId="5772547C" w14:textId="77777777" w:rsidR="00DE042B" w:rsidRDefault="00DE042B" w:rsidP="00DE042B">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1F55F6CD" w14:textId="77777777" w:rsidR="004D4B4A" w:rsidRPr="00067A4F" w:rsidRDefault="004D4B4A" w:rsidP="00EA7BAE">
      <w:pPr>
        <w:pStyle w:val="Header"/>
      </w:pPr>
    </w:p>
    <w:p w14:paraId="3FE9DBEE" w14:textId="77777777" w:rsidR="00EA7BAE" w:rsidRPr="009D2B97" w:rsidRDefault="00EA7BAE" w:rsidP="00EA7BAE">
      <w:pPr>
        <w:pStyle w:val="Header"/>
        <w:tabs>
          <w:tab w:val="clear" w:pos="4536"/>
          <w:tab w:val="left" w:pos="1800"/>
        </w:tabs>
        <w:ind w:left="1800" w:hanging="1800"/>
      </w:pPr>
      <w:r w:rsidRPr="009D2B97">
        <w:t>Source:</w:t>
      </w:r>
      <w:r w:rsidRPr="009D2B97">
        <w:tab/>
        <w:t>Ericsson</w:t>
      </w:r>
    </w:p>
    <w:p w14:paraId="09A721EA" w14:textId="2F792EF2" w:rsidR="00EA7BAE" w:rsidRPr="001D2394" w:rsidRDefault="00EA7BAE" w:rsidP="00EA7BAE">
      <w:pPr>
        <w:pStyle w:val="Header"/>
        <w:tabs>
          <w:tab w:val="clear" w:pos="4536"/>
          <w:tab w:val="left" w:pos="1800"/>
        </w:tabs>
      </w:pPr>
      <w:r w:rsidRPr="009D2B97">
        <w:t>Title:</w:t>
      </w:r>
      <w:bookmarkStart w:id="0" w:name="Title"/>
      <w:bookmarkEnd w:id="0"/>
      <w:r w:rsidRPr="009D2B97">
        <w:tab/>
      </w:r>
      <w:r w:rsidR="00DE042B" w:rsidRPr="00DE042B">
        <w:t xml:space="preserve">Advanced </w:t>
      </w:r>
      <w:r w:rsidR="00014BFA">
        <w:t xml:space="preserve">Class A </w:t>
      </w:r>
      <w:r w:rsidR="00DE042B" w:rsidRPr="00DE042B">
        <w:t>CSI</w:t>
      </w:r>
      <w:r w:rsidR="00014BFA" w:rsidRPr="00DE042B">
        <w:t xml:space="preserve"> </w:t>
      </w:r>
      <w:r w:rsidR="00DE042B" w:rsidRPr="00DE042B">
        <w:t xml:space="preserve">Reporting </w:t>
      </w:r>
      <w:r w:rsidR="00014BFA">
        <w:t>Mechanisms</w:t>
      </w:r>
    </w:p>
    <w:p w14:paraId="6BCCC96C" w14:textId="030F8C2C" w:rsidR="004E3F86" w:rsidRPr="00C0552E" w:rsidRDefault="00EA7BAE" w:rsidP="00F508D1">
      <w:pPr>
        <w:pStyle w:val="Header"/>
        <w:tabs>
          <w:tab w:val="clear" w:pos="4536"/>
          <w:tab w:val="clear" w:pos="9072"/>
          <w:tab w:val="left" w:pos="1800"/>
          <w:tab w:val="center" w:pos="4703"/>
        </w:tabs>
      </w:pPr>
      <w:r w:rsidRPr="00C0552E">
        <w:t>Agenda Item:</w:t>
      </w:r>
      <w:bookmarkStart w:id="1" w:name="Source"/>
      <w:bookmarkEnd w:id="1"/>
      <w:r w:rsidRPr="00C0552E">
        <w:tab/>
      </w:r>
      <w:r w:rsidR="00DE042B">
        <w:t>7.2.2.6</w:t>
      </w:r>
    </w:p>
    <w:p w14:paraId="2A583603" w14:textId="77777777" w:rsidR="00EA7BAE" w:rsidRPr="009D2B97"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151CDBA5" w14:textId="77777777" w:rsidR="00795DB8" w:rsidRPr="009D2B97" w:rsidRDefault="00795DB8" w:rsidP="00EA7BAE">
      <w:pPr>
        <w:pBdr>
          <w:bottom w:val="single" w:sz="4" w:space="1" w:color="auto"/>
        </w:pBdr>
        <w:tabs>
          <w:tab w:val="left" w:pos="2552"/>
        </w:tabs>
      </w:pPr>
    </w:p>
    <w:p w14:paraId="0F231885" w14:textId="77777777" w:rsidR="004E3F86" w:rsidRDefault="00AF1102" w:rsidP="00A60380">
      <w:pPr>
        <w:pStyle w:val="Heading1"/>
      </w:pPr>
      <w:r w:rsidRPr="003178F4">
        <w:t>Introduction</w:t>
      </w:r>
    </w:p>
    <w:p w14:paraId="3C98B70D" w14:textId="75251533" w:rsidR="00963D3A" w:rsidRDefault="00714E2C" w:rsidP="00963D3A">
      <w:pPr>
        <w:pStyle w:val="BodyText"/>
      </w:pPr>
      <w:r>
        <w:t xml:space="preserve">In RAN1#87, it was agreed to carry advanced CSI on both PUCCH and on PUSCH.  Furthermore, it was agreed that Rel-13/14 codebooks are used for higher ranks. </w:t>
      </w:r>
    </w:p>
    <w:p w14:paraId="30A102E9" w14:textId="0229BDD0" w:rsidR="00D04D9E" w:rsidRDefault="00D04D9E" w:rsidP="00962484">
      <w:pPr>
        <w:pStyle w:val="BodyText"/>
        <w:ind w:left="1304"/>
      </w:pPr>
      <w:r>
        <w:t xml:space="preserve">Outcome of email discussion </w:t>
      </w:r>
      <w:r w:rsidRPr="00D04D9E">
        <w:t>[86b-09]</w:t>
      </w:r>
    </w:p>
    <w:p w14:paraId="7606E32C" w14:textId="77777777" w:rsidR="00D04D9E" w:rsidRPr="00D04D9E" w:rsidRDefault="00D04D9E" w:rsidP="00962484">
      <w:pPr>
        <w:pStyle w:val="BodyText"/>
        <w:numPr>
          <w:ilvl w:val="0"/>
          <w:numId w:val="26"/>
        </w:numPr>
        <w:spacing w:after="0"/>
        <w:ind w:left="2024"/>
        <w:rPr>
          <w:b/>
          <w:lang w:val="en-GB"/>
        </w:rPr>
      </w:pPr>
      <w:r w:rsidRPr="00D04D9E">
        <w:rPr>
          <w:b/>
          <w:lang w:val="en-GB"/>
        </w:rPr>
        <w:t xml:space="preserve">For advanced CSI feedback, RAN1 will specify only rank-1 and rank-2 codebooks </w:t>
      </w:r>
    </w:p>
    <w:p w14:paraId="014607FF" w14:textId="77777777" w:rsidR="00D04D9E" w:rsidRPr="00D04D9E" w:rsidRDefault="00D04D9E" w:rsidP="00962484">
      <w:pPr>
        <w:pStyle w:val="BodyText"/>
        <w:numPr>
          <w:ilvl w:val="1"/>
          <w:numId w:val="26"/>
        </w:numPr>
        <w:spacing w:after="0"/>
        <w:ind w:left="2744"/>
        <w:rPr>
          <w:b/>
          <w:lang w:val="en-GB"/>
        </w:rPr>
      </w:pPr>
      <w:r w:rsidRPr="00D04D9E">
        <w:rPr>
          <w:b/>
          <w:lang w:val="en-GB"/>
        </w:rPr>
        <w:t xml:space="preserve">FFS, rank 3-4 </w:t>
      </w:r>
    </w:p>
    <w:p w14:paraId="76AD8299" w14:textId="77777777" w:rsidR="00D04D9E" w:rsidRPr="00D04D9E" w:rsidRDefault="00D04D9E" w:rsidP="00962484">
      <w:pPr>
        <w:pStyle w:val="BodyText"/>
        <w:numPr>
          <w:ilvl w:val="1"/>
          <w:numId w:val="26"/>
        </w:numPr>
        <w:ind w:left="2744"/>
        <w:rPr>
          <w:b/>
          <w:lang w:val="en-GB"/>
        </w:rPr>
      </w:pPr>
      <w:r w:rsidRPr="00D04D9E">
        <w:rPr>
          <w:b/>
          <w:lang w:val="en-GB"/>
        </w:rPr>
        <w:t>Note: For rank 5-8, Rel.13 codebooks, as well as the extension and/or enhancement to more than 16 ports, can be reused</w:t>
      </w:r>
    </w:p>
    <w:p w14:paraId="036EC1E9" w14:textId="1646AC17" w:rsidR="00D04D9E" w:rsidRPr="00963D3A" w:rsidRDefault="00714E2C" w:rsidP="00963D3A">
      <w:pPr>
        <w:pStyle w:val="BodyText"/>
      </w:pPr>
      <w:r>
        <w:t>This contribution considers how to carry advanced CSI on PUCCH and PUSCH, as well as how to carry the the Rel-13/14 codebook when higher ranks are reported.</w:t>
      </w:r>
    </w:p>
    <w:p w14:paraId="49B338BA" w14:textId="3FECD90F" w:rsidR="008B5850" w:rsidRDefault="001C1410" w:rsidP="00B261C4">
      <w:pPr>
        <w:pStyle w:val="Heading1"/>
        <w:rPr>
          <w:lang w:eastAsia="ja-JP"/>
        </w:rPr>
      </w:pPr>
      <w:bookmarkStart w:id="3" w:name="_Ref426729914"/>
      <w:r>
        <w:rPr>
          <w:lang w:eastAsia="ja-JP"/>
        </w:rPr>
        <w:t>Discussion</w:t>
      </w:r>
    </w:p>
    <w:p w14:paraId="7600950E" w14:textId="5C45D653" w:rsidR="00DF7392" w:rsidRDefault="00DF7392" w:rsidP="00DF7392">
      <w:pPr>
        <w:pStyle w:val="Heading2"/>
        <w:rPr>
          <w:lang w:eastAsia="ja-JP"/>
        </w:rPr>
      </w:pPr>
      <w:r>
        <w:rPr>
          <w:lang w:eastAsia="ja-JP"/>
        </w:rPr>
        <w:t>Design principles for advanced CSI on PUCCH and PUSCH</w:t>
      </w:r>
    </w:p>
    <w:p w14:paraId="2B413FC5" w14:textId="44651C6F" w:rsidR="00DA31B7" w:rsidRDefault="00DA31B7" w:rsidP="00AC302C">
      <w:pPr>
        <w:pStyle w:val="BodyText"/>
        <w:rPr>
          <w:lang w:eastAsia="ja-JP"/>
        </w:rPr>
      </w:pPr>
      <w:r>
        <w:rPr>
          <w:lang w:eastAsia="ja-JP"/>
        </w:rPr>
        <w:t>CSI carried on PUCCH should be designed according to the following principles:</w:t>
      </w:r>
    </w:p>
    <w:p w14:paraId="5BF2F668" w14:textId="001A07A7" w:rsidR="00DA31B7" w:rsidRPr="00DA31B7" w:rsidRDefault="00DA31B7" w:rsidP="00DA31B7">
      <w:pPr>
        <w:pStyle w:val="BodyText"/>
        <w:numPr>
          <w:ilvl w:val="0"/>
          <w:numId w:val="27"/>
        </w:numPr>
        <w:spacing w:after="0"/>
        <w:rPr>
          <w:u w:val="single"/>
          <w:lang w:eastAsia="ja-JP"/>
        </w:rPr>
      </w:pPr>
      <w:r w:rsidRPr="00DA31B7">
        <w:rPr>
          <w:u w:val="single"/>
          <w:lang w:eastAsia="ja-JP"/>
        </w:rPr>
        <w:t xml:space="preserve">A complete CSI </w:t>
      </w:r>
      <w:r w:rsidR="00F14DE5" w:rsidRPr="00DA31B7">
        <w:rPr>
          <w:u w:val="single"/>
          <w:lang w:eastAsia="ja-JP"/>
        </w:rPr>
        <w:t>repo</w:t>
      </w:r>
      <w:r w:rsidRPr="00DA31B7">
        <w:rPr>
          <w:u w:val="single"/>
          <w:lang w:eastAsia="ja-JP"/>
        </w:rPr>
        <w:t>rt should be available on PUSCH.</w:t>
      </w:r>
    </w:p>
    <w:p w14:paraId="1E02BCE4" w14:textId="1D115DE3" w:rsidR="00F14DE5" w:rsidRDefault="00DA31B7" w:rsidP="00DA31B7">
      <w:pPr>
        <w:pStyle w:val="BodyText"/>
        <w:ind w:left="720"/>
        <w:rPr>
          <w:lang w:eastAsia="ja-JP"/>
        </w:rPr>
      </w:pPr>
      <w:r>
        <w:rPr>
          <w:lang w:eastAsia="ja-JP"/>
        </w:rPr>
        <w:t xml:space="preserve">This is needed in order to allow </w:t>
      </w:r>
      <w:r w:rsidR="00F14DE5">
        <w:rPr>
          <w:lang w:eastAsia="ja-JP"/>
        </w:rPr>
        <w:t xml:space="preserve">eNB </w:t>
      </w:r>
      <w:r>
        <w:rPr>
          <w:lang w:eastAsia="ja-JP"/>
        </w:rPr>
        <w:t xml:space="preserve">to trigger aperiodic </w:t>
      </w:r>
      <w:r w:rsidR="00F14DE5">
        <w:rPr>
          <w:lang w:eastAsia="ja-JP"/>
        </w:rPr>
        <w:t xml:space="preserve">CSI to </w:t>
      </w:r>
      <w:r>
        <w:rPr>
          <w:lang w:eastAsia="ja-JP"/>
        </w:rPr>
        <w:t xml:space="preserve">obtained </w:t>
      </w:r>
      <w:r w:rsidR="00F14DE5">
        <w:rPr>
          <w:lang w:eastAsia="ja-JP"/>
        </w:rPr>
        <w:t xml:space="preserve">missed PUCCH information, e.g. from collision </w:t>
      </w:r>
      <w:r>
        <w:rPr>
          <w:lang w:eastAsia="ja-JP"/>
        </w:rPr>
        <w:t xml:space="preserve">with other CSI </w:t>
      </w:r>
      <w:r w:rsidR="00F14DE5">
        <w:rPr>
          <w:lang w:eastAsia="ja-JP"/>
        </w:rPr>
        <w:t xml:space="preserve">or </w:t>
      </w:r>
      <w:r>
        <w:rPr>
          <w:lang w:eastAsia="ja-JP"/>
        </w:rPr>
        <w:t xml:space="preserve">due to </w:t>
      </w:r>
      <w:r w:rsidR="00F14DE5">
        <w:rPr>
          <w:lang w:eastAsia="ja-JP"/>
        </w:rPr>
        <w:t>radio conditions.</w:t>
      </w:r>
    </w:p>
    <w:p w14:paraId="568B5A45" w14:textId="77777777" w:rsidR="00DA31B7" w:rsidRPr="00DA31B7" w:rsidRDefault="00D04D9E" w:rsidP="00DA31B7">
      <w:pPr>
        <w:pStyle w:val="BodyText"/>
        <w:numPr>
          <w:ilvl w:val="0"/>
          <w:numId w:val="27"/>
        </w:numPr>
        <w:spacing w:after="0"/>
        <w:rPr>
          <w:u w:val="single"/>
          <w:lang w:eastAsia="ja-JP"/>
        </w:rPr>
      </w:pPr>
      <w:r w:rsidRPr="00DA31B7">
        <w:rPr>
          <w:u w:val="single"/>
          <w:lang w:eastAsia="ja-JP"/>
        </w:rPr>
        <w:t xml:space="preserve">CSI for ranks &gt; 2 are reported according to Rel-13/14 procedures.  </w:t>
      </w:r>
    </w:p>
    <w:p w14:paraId="2DFCFDC6" w14:textId="35968A46" w:rsidR="00D04D9E" w:rsidRDefault="00DA31B7" w:rsidP="00DA31B7">
      <w:pPr>
        <w:pStyle w:val="BodyText"/>
        <w:ind w:left="720"/>
        <w:rPr>
          <w:lang w:eastAsia="ja-JP"/>
        </w:rPr>
      </w:pPr>
      <w:r>
        <w:rPr>
          <w:lang w:eastAsia="ja-JP"/>
        </w:rPr>
        <w:t xml:space="preserve">The </w:t>
      </w:r>
      <w:r w:rsidR="00D04D9E">
        <w:rPr>
          <w:lang w:eastAsia="ja-JP"/>
        </w:rPr>
        <w:t xml:space="preserve">agreement from email discussion </w:t>
      </w:r>
      <w:r w:rsidR="00D04D9E" w:rsidRPr="00D04D9E">
        <w:rPr>
          <w:lang w:eastAsia="ja-JP"/>
        </w:rPr>
        <w:t>[86b-09]</w:t>
      </w:r>
      <w:r>
        <w:rPr>
          <w:lang w:eastAsia="ja-JP"/>
        </w:rPr>
        <w:t xml:space="preserve"> requires this</w:t>
      </w:r>
      <w:r w:rsidR="00D04D9E">
        <w:rPr>
          <w:lang w:eastAsia="ja-JP"/>
        </w:rPr>
        <w:t xml:space="preserve">.  </w:t>
      </w:r>
      <w:r w:rsidR="00234184">
        <w:rPr>
          <w:lang w:eastAsia="ja-JP"/>
        </w:rPr>
        <w:t>This means that PUCCH reporting types for advanced CSI should be compatible with Rel-13 PUCCH reporting types, such that the same number of PUCCH transmissions and their timing can be used for both advanced CSI and Rel-13.</w:t>
      </w:r>
    </w:p>
    <w:p w14:paraId="4DEA72B4" w14:textId="77777777" w:rsidR="00234184" w:rsidRPr="00DA31B7" w:rsidRDefault="00234184" w:rsidP="00234184">
      <w:pPr>
        <w:pStyle w:val="BodyText"/>
        <w:numPr>
          <w:ilvl w:val="0"/>
          <w:numId w:val="27"/>
        </w:numPr>
        <w:spacing w:after="0"/>
        <w:rPr>
          <w:u w:val="single"/>
          <w:lang w:eastAsia="ja-JP"/>
        </w:rPr>
      </w:pPr>
      <w:r w:rsidRPr="00DA31B7">
        <w:rPr>
          <w:u w:val="single"/>
          <w:lang w:eastAsia="ja-JP"/>
        </w:rPr>
        <w:t xml:space="preserve">At most 3 PUCCH transmissions should be used to carry advanced CSI.  </w:t>
      </w:r>
    </w:p>
    <w:p w14:paraId="363F3716" w14:textId="77777777" w:rsidR="00234184" w:rsidRDefault="00234184" w:rsidP="00234184">
      <w:pPr>
        <w:pStyle w:val="BodyText"/>
        <w:ind w:left="720"/>
        <w:rPr>
          <w:lang w:eastAsia="ja-JP"/>
        </w:rPr>
      </w:pPr>
      <w:r>
        <w:rPr>
          <w:lang w:eastAsia="ja-JP"/>
        </w:rPr>
        <w:t>Otherwise PUCCH resource usage is inefficient, and higher than Rel-13.</w:t>
      </w:r>
    </w:p>
    <w:p w14:paraId="2F5C51A8" w14:textId="08744050" w:rsidR="00764511" w:rsidRPr="00DA31B7" w:rsidRDefault="00764511" w:rsidP="00764511">
      <w:pPr>
        <w:pStyle w:val="BodyText"/>
        <w:numPr>
          <w:ilvl w:val="0"/>
          <w:numId w:val="27"/>
        </w:numPr>
        <w:spacing w:after="0"/>
        <w:rPr>
          <w:u w:val="single"/>
          <w:lang w:eastAsia="ja-JP"/>
        </w:rPr>
      </w:pPr>
      <w:r>
        <w:rPr>
          <w:u w:val="single"/>
          <w:lang w:eastAsia="ja-JP"/>
        </w:rPr>
        <w:t>The same codebooks are used for PUCCH and PUSCH reporting</w:t>
      </w:r>
    </w:p>
    <w:p w14:paraId="03B56796" w14:textId="365B8D3A" w:rsidR="00764511" w:rsidRDefault="00764511" w:rsidP="00764511">
      <w:pPr>
        <w:pStyle w:val="BodyText"/>
        <w:ind w:left="720"/>
        <w:rPr>
          <w:lang w:eastAsia="ja-JP"/>
        </w:rPr>
      </w:pPr>
      <w:r>
        <w:rPr>
          <w:lang w:eastAsia="ja-JP"/>
        </w:rPr>
        <w:t>If PUCCH payloads are insufficient for a PMI report, then a subset of the codebook used on PUSCH is used for PUCCH reporting.</w:t>
      </w:r>
      <w:r w:rsidR="00306465">
        <w:rPr>
          <w:lang w:eastAsia="ja-JP"/>
        </w:rPr>
        <w:t xml:space="preserve">  This avoids the UE having to compute completely different CSI for PUCCH and for PUCCH, as well as avoiding the need to support two different codebooks.</w:t>
      </w:r>
    </w:p>
    <w:p w14:paraId="6D68D49D" w14:textId="22B6FAC7" w:rsidR="0065446C" w:rsidRPr="0065446C" w:rsidRDefault="0065446C" w:rsidP="0065446C">
      <w:pPr>
        <w:pStyle w:val="BodyText"/>
        <w:numPr>
          <w:ilvl w:val="0"/>
          <w:numId w:val="27"/>
        </w:numPr>
        <w:spacing w:after="0"/>
        <w:rPr>
          <w:u w:val="single"/>
          <w:lang w:eastAsia="ja-JP"/>
        </w:rPr>
      </w:pPr>
      <w:r w:rsidRPr="0065446C">
        <w:rPr>
          <w:u w:val="single"/>
          <w:lang w:eastAsia="ja-JP"/>
        </w:rPr>
        <w:t xml:space="preserve">W2 should be reported </w:t>
      </w:r>
      <w:r>
        <w:rPr>
          <w:u w:val="single"/>
          <w:lang w:eastAsia="ja-JP"/>
        </w:rPr>
        <w:t xml:space="preserve">together </w:t>
      </w:r>
      <w:r w:rsidRPr="0065446C">
        <w:rPr>
          <w:u w:val="single"/>
          <w:lang w:eastAsia="ja-JP"/>
        </w:rPr>
        <w:t xml:space="preserve">with </w:t>
      </w:r>
      <w:r>
        <w:rPr>
          <w:u w:val="single"/>
          <w:lang w:eastAsia="ja-JP"/>
        </w:rPr>
        <w:t>CQI</w:t>
      </w:r>
    </w:p>
    <w:p w14:paraId="1C8AD28B" w14:textId="51899D63" w:rsidR="0065446C" w:rsidRDefault="0065446C" w:rsidP="0065446C">
      <w:pPr>
        <w:pStyle w:val="BodyText"/>
        <w:ind w:left="720"/>
        <w:rPr>
          <w:lang w:eastAsia="ja-JP"/>
        </w:rPr>
      </w:pPr>
      <w:r>
        <w:rPr>
          <w:lang w:eastAsia="ja-JP"/>
        </w:rPr>
        <w:t xml:space="preserve">Since W1 changes more slowly than W2, and given Rel-13 behavior where RI and W1 are reported as frequently or less frequently than CQI, W2 should be reported together with CQI in a PUCCH transmission.  </w:t>
      </w:r>
    </w:p>
    <w:p w14:paraId="5AC7DEC0" w14:textId="763D128F" w:rsidR="00DA31B7" w:rsidRPr="00DA31B7" w:rsidRDefault="00764511" w:rsidP="00DA31B7">
      <w:pPr>
        <w:pStyle w:val="BodyText"/>
        <w:numPr>
          <w:ilvl w:val="0"/>
          <w:numId w:val="27"/>
        </w:numPr>
        <w:spacing w:after="0"/>
        <w:rPr>
          <w:u w:val="single"/>
          <w:lang w:eastAsia="ja-JP"/>
        </w:rPr>
      </w:pPr>
      <w:r>
        <w:rPr>
          <w:u w:val="single"/>
          <w:lang w:eastAsia="ja-JP"/>
        </w:rPr>
        <w:t xml:space="preserve">Advanced CSI </w:t>
      </w:r>
      <w:r w:rsidR="00DA31B7">
        <w:rPr>
          <w:u w:val="single"/>
          <w:lang w:eastAsia="ja-JP"/>
        </w:rPr>
        <w:t>PUCCH reporting should not be optimized for subband transmission</w:t>
      </w:r>
      <w:r w:rsidR="00DA31B7" w:rsidRPr="00DA31B7">
        <w:rPr>
          <w:u w:val="single"/>
          <w:lang w:eastAsia="ja-JP"/>
        </w:rPr>
        <w:t xml:space="preserve">  </w:t>
      </w:r>
    </w:p>
    <w:p w14:paraId="40B953AD" w14:textId="3C445C6B" w:rsidR="00DA31B7" w:rsidRDefault="00764511" w:rsidP="00DA31B7">
      <w:pPr>
        <w:pStyle w:val="BodyText"/>
        <w:ind w:left="720"/>
        <w:rPr>
          <w:lang w:eastAsia="ja-JP"/>
        </w:rPr>
      </w:pPr>
      <w:r>
        <w:rPr>
          <w:lang w:eastAsia="ja-JP"/>
        </w:rPr>
        <w:t xml:space="preserve">Subband reporting requires 1 PUCCH transmission per subband, which is a highly inefficient usage of </w:t>
      </w:r>
      <w:r w:rsidR="0020478A">
        <w:rPr>
          <w:lang w:eastAsia="ja-JP"/>
        </w:rPr>
        <w:t xml:space="preserve">PUCCH resource.  For example, CSI for 10 or 20 MHz system bandwidth requires 9 or 13 PUCCH transmissions for subband CSI, on top of RI and wideband PMI.  </w:t>
      </w:r>
      <w:r w:rsidR="00306465">
        <w:rPr>
          <w:lang w:eastAsia="ja-JP"/>
        </w:rPr>
        <w:t>Since advanced CSI requires 12</w:t>
      </w:r>
      <w:r w:rsidR="0020478A">
        <w:rPr>
          <w:lang w:eastAsia="ja-JP"/>
        </w:rPr>
        <w:t xml:space="preserve"> bits per subband </w:t>
      </w:r>
      <w:r w:rsidR="00306465">
        <w:rPr>
          <w:lang w:eastAsia="ja-JP"/>
        </w:rPr>
        <w:t xml:space="preserve">PMI </w:t>
      </w:r>
      <w:r w:rsidR="0020478A">
        <w:rPr>
          <w:lang w:eastAsia="ja-JP"/>
        </w:rPr>
        <w:t xml:space="preserve">(for rank 2), subband PMI is </w:t>
      </w:r>
      <w:r w:rsidR="00306465">
        <w:rPr>
          <w:lang w:eastAsia="ja-JP"/>
        </w:rPr>
        <w:t>3</w:t>
      </w:r>
      <w:r w:rsidR="0020478A">
        <w:rPr>
          <w:lang w:eastAsia="ja-JP"/>
        </w:rPr>
        <w:t xml:space="preserve">x larger than Rel-13, </w:t>
      </w:r>
      <w:r w:rsidR="00306465">
        <w:rPr>
          <w:lang w:eastAsia="ja-JP"/>
        </w:rPr>
        <w:t>it must be subsampled drastically to fit in PUCCH format 2.  Such subsampling degrades the performance of advanced CSI, so that advanced CSI on PUCCH is not only resource inefficient, but also provides poorer downlink user throughput.</w:t>
      </w:r>
    </w:p>
    <w:p w14:paraId="04187867" w14:textId="7D7971A0" w:rsidR="00DA31B7" w:rsidRDefault="00DA31B7" w:rsidP="00306465">
      <w:pPr>
        <w:pStyle w:val="BodyText"/>
        <w:rPr>
          <w:lang w:eastAsia="ja-JP"/>
        </w:rPr>
      </w:pPr>
    </w:p>
    <w:p w14:paraId="697A5541" w14:textId="2CA38CF4" w:rsidR="00DF7392" w:rsidRDefault="00DF7392" w:rsidP="00DF7392">
      <w:pPr>
        <w:pStyle w:val="Heading2"/>
        <w:rPr>
          <w:lang w:eastAsia="ja-JP"/>
        </w:rPr>
      </w:pPr>
      <w:r>
        <w:rPr>
          <w:lang w:eastAsia="ja-JP"/>
        </w:rPr>
        <w:lastRenderedPageBreak/>
        <w:t>Multiplexing W2 and CQI on PUCCH</w:t>
      </w:r>
    </w:p>
    <w:p w14:paraId="7091562C" w14:textId="7BD3052C" w:rsidR="002C113F" w:rsidRDefault="002C113F" w:rsidP="00AC302C">
      <w:pPr>
        <w:pStyle w:val="BodyText"/>
        <w:rPr>
          <w:lang w:eastAsia="ja-JP"/>
        </w:rPr>
      </w:pPr>
      <w:r>
        <w:rPr>
          <w:lang w:eastAsia="ja-JP"/>
        </w:rPr>
        <w:t xml:space="preserve">W2 uses </w:t>
      </w:r>
      <m:oMath>
        <m:d>
          <m:dPr>
            <m:ctrlPr>
              <w:rPr>
                <w:rFonts w:ascii="Cambria Math" w:hAnsi="Cambria Math"/>
                <w:i/>
                <w:lang w:eastAsia="ja-JP"/>
              </w:rPr>
            </m:ctrlPr>
          </m:dPr>
          <m:e>
            <m:r>
              <w:rPr>
                <w:rFonts w:ascii="Cambria Math" w:hAnsi="Cambria Math"/>
                <w:lang w:eastAsia="ja-JP"/>
              </w:rPr>
              <m:t>2L-1</m:t>
            </m:r>
          </m:e>
        </m:d>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r>
          <w:rPr>
            <w:rFonts w:ascii="Cambria Math" w:hAnsi="Cambria Math"/>
            <w:lang w:eastAsia="ja-JP"/>
          </w:rPr>
          <m:t>r</m:t>
        </m:r>
      </m:oMath>
      <w:r>
        <w:rPr>
          <w:lang w:eastAsia="ja-JP"/>
        </w:rPr>
        <w:t xml:space="preserve"> bits per subband, where </w:t>
      </w:r>
      <m:oMath>
        <m:r>
          <w:rPr>
            <w:rFonts w:ascii="Cambria Math" w:hAnsi="Cambria Math"/>
            <w:lang w:eastAsia="ja-JP"/>
          </w:rPr>
          <m:t>L</m:t>
        </m:r>
      </m:oMath>
      <w:r>
        <w:rPr>
          <w:lang w:eastAsia="ja-JP"/>
        </w:rPr>
        <w:t xml:space="preserve"> is the number of beams,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lang w:eastAsia="ja-JP"/>
        </w:rPr>
        <w:t xml:space="preserve"> is the number of phase bits per element of W2, and </w:t>
      </w:r>
      <m:oMath>
        <m:r>
          <w:rPr>
            <w:rFonts w:ascii="Cambria Math" w:hAnsi="Cambria Math"/>
            <w:lang w:eastAsia="ja-JP"/>
          </w:rPr>
          <m:t>r</m:t>
        </m:r>
      </m:oMath>
      <w:r>
        <w:rPr>
          <w:lang w:eastAsia="ja-JP"/>
        </w:rPr>
        <w:t xml:space="preserve"> is the rank.  </w:t>
      </w:r>
      <w:r w:rsidR="00872995">
        <w:rPr>
          <w:lang w:eastAsia="ja-JP"/>
        </w:rPr>
        <w:t xml:space="preserve">Given that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r>
          <w:rPr>
            <w:rFonts w:ascii="Cambria Math" w:hAnsi="Cambria Math"/>
            <w:lang w:eastAsia="ja-JP"/>
          </w:rPr>
          <m:t>=2</m:t>
        </m:r>
      </m:oMath>
      <w:r w:rsidR="00872995">
        <w:rPr>
          <w:lang w:eastAsia="ja-JP"/>
        </w:rPr>
        <w:t>, the number of bits for W2 per subband is then:</w:t>
      </w:r>
    </w:p>
    <w:p w14:paraId="15F1267C" w14:textId="0BBEFFC6" w:rsidR="00284E6B" w:rsidRPr="00342DBD" w:rsidRDefault="00284E6B" w:rsidP="00284E6B">
      <w:pPr>
        <w:pStyle w:val="Caption"/>
        <w:keepNext/>
        <w:spacing w:after="120"/>
        <w:jc w:val="center"/>
        <w:rPr>
          <w:lang w:val="en-US"/>
        </w:rPr>
      </w:pPr>
      <w:r w:rsidRPr="00342DBD">
        <w:rPr>
          <w:lang w:val="en-US"/>
        </w:rPr>
        <w:t xml:space="preserve">Table </w:t>
      </w:r>
      <w:r>
        <w:fldChar w:fldCharType="begin"/>
      </w:r>
      <w:r w:rsidRPr="00342DBD">
        <w:rPr>
          <w:lang w:val="en-US"/>
        </w:rPr>
        <w:instrText xml:space="preserve"> SEQ Table \* ARABIC </w:instrText>
      </w:r>
      <w:r>
        <w:fldChar w:fldCharType="separate"/>
      </w:r>
      <w:r w:rsidR="00D0547A">
        <w:rPr>
          <w:noProof/>
          <w:lang w:val="en-US"/>
        </w:rPr>
        <w:t>1</w:t>
      </w:r>
      <w:r>
        <w:fldChar w:fldCharType="end"/>
      </w:r>
      <w:r w:rsidRPr="00342DBD">
        <w:rPr>
          <w:lang w:val="en-US"/>
        </w:rPr>
        <w:t>: W2 beam cophasing overhead (per subband)</w:t>
      </w:r>
    </w:p>
    <w:tbl>
      <w:tblPr>
        <w:tblStyle w:val="TableGrid"/>
        <w:tblW w:w="0" w:type="auto"/>
        <w:jc w:val="center"/>
        <w:tblLook w:val="04A0" w:firstRow="1" w:lastRow="0" w:firstColumn="1" w:lastColumn="0" w:noHBand="0" w:noVBand="1"/>
      </w:tblPr>
      <w:tblGrid>
        <w:gridCol w:w="683"/>
        <w:gridCol w:w="655"/>
        <w:gridCol w:w="755"/>
      </w:tblGrid>
      <w:tr w:rsidR="00284E6B" w:rsidRPr="00415C96" w14:paraId="46B908B8" w14:textId="77777777" w:rsidTr="00284E6B">
        <w:trPr>
          <w:jc w:val="center"/>
        </w:trPr>
        <w:tc>
          <w:tcPr>
            <w:tcW w:w="0" w:type="auto"/>
            <w:vMerge w:val="restart"/>
            <w:vAlign w:val="center"/>
          </w:tcPr>
          <w:p w14:paraId="2909C781" w14:textId="4571CA19" w:rsidR="00284E6B" w:rsidRPr="00284E6B" w:rsidRDefault="00284E6B" w:rsidP="00284E6B">
            <w:pPr>
              <w:pStyle w:val="BodyText"/>
              <w:jc w:val="center"/>
              <w:rPr>
                <w:b/>
                <w:lang w:eastAsia="ja-JP"/>
              </w:rPr>
            </w:pPr>
            <w:r w:rsidRPr="00284E6B">
              <w:rPr>
                <w:b/>
                <w:lang w:eastAsia="ja-JP"/>
              </w:rPr>
              <w:t>Rank</w:t>
            </w:r>
          </w:p>
        </w:tc>
        <w:tc>
          <w:tcPr>
            <w:tcW w:w="0" w:type="auto"/>
            <w:gridSpan w:val="2"/>
            <w:vAlign w:val="center"/>
          </w:tcPr>
          <w:p w14:paraId="23A9DE11" w14:textId="66D0EB54" w:rsidR="00284E6B" w:rsidRPr="00284E6B" w:rsidRDefault="00284E6B" w:rsidP="00284E6B">
            <w:pPr>
              <w:pStyle w:val="BodyText"/>
              <w:jc w:val="center"/>
              <w:rPr>
                <w:b/>
                <w:lang w:eastAsia="ja-JP"/>
              </w:rPr>
            </w:pPr>
            <w:r w:rsidRPr="00284E6B">
              <w:rPr>
                <w:b/>
                <w:lang w:eastAsia="ja-JP"/>
              </w:rPr>
              <w:t>Beams</w:t>
            </w:r>
          </w:p>
        </w:tc>
      </w:tr>
      <w:tr w:rsidR="00284E6B" w:rsidRPr="00415C96" w14:paraId="1017B5BB" w14:textId="77777777" w:rsidTr="00284E6B">
        <w:trPr>
          <w:jc w:val="center"/>
        </w:trPr>
        <w:tc>
          <w:tcPr>
            <w:tcW w:w="0" w:type="auto"/>
            <w:vMerge/>
            <w:vAlign w:val="center"/>
          </w:tcPr>
          <w:p w14:paraId="43904CD1" w14:textId="4A2D430B" w:rsidR="00284E6B" w:rsidRPr="00284E6B" w:rsidRDefault="00284E6B" w:rsidP="00284E6B">
            <w:pPr>
              <w:pStyle w:val="BodyText"/>
              <w:jc w:val="center"/>
              <w:rPr>
                <w:b/>
                <w:lang w:eastAsia="ja-JP"/>
              </w:rPr>
            </w:pPr>
          </w:p>
        </w:tc>
        <w:tc>
          <w:tcPr>
            <w:tcW w:w="0" w:type="auto"/>
            <w:vAlign w:val="center"/>
          </w:tcPr>
          <w:p w14:paraId="11DFBCD4" w14:textId="77777777" w:rsidR="00284E6B" w:rsidRPr="00284E6B" w:rsidRDefault="00284E6B" w:rsidP="00284E6B">
            <w:pPr>
              <w:pStyle w:val="BodyText"/>
              <w:jc w:val="center"/>
              <w:rPr>
                <w:b/>
                <w:lang w:eastAsia="ja-JP"/>
              </w:rPr>
            </w:pPr>
            <w:r w:rsidRPr="00284E6B">
              <w:rPr>
                <w:b/>
                <w:lang w:eastAsia="ja-JP"/>
              </w:rPr>
              <w:t>1</w:t>
            </w:r>
          </w:p>
        </w:tc>
        <w:tc>
          <w:tcPr>
            <w:tcW w:w="0" w:type="auto"/>
            <w:vAlign w:val="center"/>
          </w:tcPr>
          <w:p w14:paraId="4F5BCEC2" w14:textId="77777777" w:rsidR="00284E6B" w:rsidRPr="00284E6B" w:rsidRDefault="00284E6B" w:rsidP="00284E6B">
            <w:pPr>
              <w:pStyle w:val="BodyText"/>
              <w:jc w:val="center"/>
              <w:rPr>
                <w:b/>
                <w:lang w:eastAsia="ja-JP"/>
              </w:rPr>
            </w:pPr>
            <w:r w:rsidRPr="00284E6B">
              <w:rPr>
                <w:b/>
                <w:lang w:eastAsia="ja-JP"/>
              </w:rPr>
              <w:t>2</w:t>
            </w:r>
          </w:p>
        </w:tc>
      </w:tr>
      <w:tr w:rsidR="00415C96" w:rsidRPr="00415C96" w14:paraId="03FE13B6" w14:textId="77777777" w:rsidTr="00284E6B">
        <w:trPr>
          <w:jc w:val="center"/>
        </w:trPr>
        <w:tc>
          <w:tcPr>
            <w:tcW w:w="0" w:type="auto"/>
            <w:vAlign w:val="center"/>
          </w:tcPr>
          <w:p w14:paraId="78A384D2" w14:textId="77777777" w:rsidR="00415C96" w:rsidRPr="00415C96" w:rsidRDefault="00415C96" w:rsidP="00284E6B">
            <w:pPr>
              <w:pStyle w:val="BodyText"/>
              <w:jc w:val="center"/>
              <w:rPr>
                <w:lang w:eastAsia="ja-JP"/>
              </w:rPr>
            </w:pPr>
            <w:r w:rsidRPr="00415C96">
              <w:rPr>
                <w:lang w:eastAsia="ja-JP"/>
              </w:rPr>
              <w:t>1</w:t>
            </w:r>
          </w:p>
        </w:tc>
        <w:tc>
          <w:tcPr>
            <w:tcW w:w="0" w:type="auto"/>
            <w:vAlign w:val="center"/>
          </w:tcPr>
          <w:p w14:paraId="342B6DD7" w14:textId="5B3546FE" w:rsidR="00415C96" w:rsidRPr="00415C96" w:rsidRDefault="00B261C4" w:rsidP="00284E6B">
            <w:pPr>
              <w:pStyle w:val="BodyText"/>
              <w:jc w:val="center"/>
              <w:rPr>
                <w:lang w:eastAsia="ja-JP"/>
              </w:rPr>
            </w:pPr>
            <w:r>
              <w:rPr>
                <w:lang w:eastAsia="ja-JP"/>
              </w:rPr>
              <w:t>2</w:t>
            </w:r>
            <w:r w:rsidR="00284E6B">
              <w:rPr>
                <w:lang w:eastAsia="ja-JP"/>
              </w:rPr>
              <w:t xml:space="preserve"> bits</w:t>
            </w:r>
          </w:p>
        </w:tc>
        <w:tc>
          <w:tcPr>
            <w:tcW w:w="0" w:type="auto"/>
            <w:vAlign w:val="center"/>
          </w:tcPr>
          <w:p w14:paraId="0121AD32" w14:textId="41094BCF" w:rsidR="00415C96" w:rsidRPr="00415C96" w:rsidRDefault="00415C96" w:rsidP="00284E6B">
            <w:pPr>
              <w:pStyle w:val="BodyText"/>
              <w:jc w:val="center"/>
              <w:rPr>
                <w:lang w:eastAsia="ja-JP"/>
              </w:rPr>
            </w:pPr>
            <w:r w:rsidRPr="00415C96">
              <w:rPr>
                <w:lang w:eastAsia="ja-JP"/>
              </w:rPr>
              <w:t>6</w:t>
            </w:r>
            <w:r w:rsidR="00284E6B">
              <w:rPr>
                <w:lang w:eastAsia="ja-JP"/>
              </w:rPr>
              <w:t xml:space="preserve"> bits</w:t>
            </w:r>
          </w:p>
        </w:tc>
      </w:tr>
      <w:tr w:rsidR="00415C96" w14:paraId="59DDC3CB" w14:textId="77777777" w:rsidTr="00284E6B">
        <w:trPr>
          <w:jc w:val="center"/>
        </w:trPr>
        <w:tc>
          <w:tcPr>
            <w:tcW w:w="0" w:type="auto"/>
            <w:vAlign w:val="center"/>
          </w:tcPr>
          <w:p w14:paraId="4546D79A" w14:textId="0EA5C8AF" w:rsidR="00415C96" w:rsidRPr="00415C96" w:rsidRDefault="00284E6B" w:rsidP="00284E6B">
            <w:pPr>
              <w:pStyle w:val="BodyText"/>
              <w:jc w:val="center"/>
              <w:rPr>
                <w:lang w:eastAsia="ja-JP"/>
              </w:rPr>
            </w:pPr>
            <w:r>
              <w:rPr>
                <w:lang w:eastAsia="ja-JP"/>
              </w:rPr>
              <w:t>2</w:t>
            </w:r>
          </w:p>
        </w:tc>
        <w:tc>
          <w:tcPr>
            <w:tcW w:w="0" w:type="auto"/>
            <w:vAlign w:val="center"/>
          </w:tcPr>
          <w:p w14:paraId="49CA13E8" w14:textId="3409BE02" w:rsidR="00415C96" w:rsidRPr="00415C96" w:rsidRDefault="00342DBD" w:rsidP="00284E6B">
            <w:pPr>
              <w:pStyle w:val="BodyText"/>
              <w:jc w:val="center"/>
              <w:rPr>
                <w:lang w:eastAsia="ja-JP"/>
              </w:rPr>
            </w:pPr>
            <w:r>
              <w:rPr>
                <w:lang w:eastAsia="ja-JP"/>
              </w:rPr>
              <w:t xml:space="preserve">4 </w:t>
            </w:r>
            <w:r w:rsidR="00284E6B">
              <w:rPr>
                <w:lang w:eastAsia="ja-JP"/>
              </w:rPr>
              <w:t>bits</w:t>
            </w:r>
          </w:p>
        </w:tc>
        <w:tc>
          <w:tcPr>
            <w:tcW w:w="0" w:type="auto"/>
            <w:vAlign w:val="center"/>
          </w:tcPr>
          <w:p w14:paraId="686A8784" w14:textId="56E1AD1D" w:rsidR="00415C96" w:rsidRDefault="00415C96" w:rsidP="00284E6B">
            <w:pPr>
              <w:pStyle w:val="BodyText"/>
              <w:jc w:val="center"/>
              <w:rPr>
                <w:lang w:eastAsia="ja-JP"/>
              </w:rPr>
            </w:pPr>
            <w:r w:rsidRPr="00415C96">
              <w:rPr>
                <w:lang w:eastAsia="ja-JP"/>
              </w:rPr>
              <w:t>12</w:t>
            </w:r>
            <w:r w:rsidR="00284E6B">
              <w:rPr>
                <w:lang w:eastAsia="ja-JP"/>
              </w:rPr>
              <w:t xml:space="preserve"> bits</w:t>
            </w:r>
          </w:p>
        </w:tc>
      </w:tr>
    </w:tbl>
    <w:p w14:paraId="5C3B117D" w14:textId="577E72DF" w:rsidR="00415C96" w:rsidRDefault="00415C96" w:rsidP="006F3041">
      <w:pPr>
        <w:pStyle w:val="BodyText"/>
        <w:rPr>
          <w:lang w:eastAsia="ja-JP"/>
        </w:rPr>
      </w:pPr>
    </w:p>
    <w:p w14:paraId="264B0347" w14:textId="2356C0EC" w:rsidR="0065446C" w:rsidRDefault="00AB5E96" w:rsidP="006F3041">
      <w:pPr>
        <w:pStyle w:val="BodyText"/>
        <w:rPr>
          <w:lang w:eastAsia="ja-JP"/>
        </w:rPr>
      </w:pPr>
      <w:r>
        <w:rPr>
          <w:lang w:eastAsia="ja-JP"/>
        </w:rPr>
        <w:t xml:space="preserve">Since W2 should be reported together with CQI in a PUCCH transmission, for PUCCH format 2, the total payload can be no more than 11 bits.  Because </w:t>
      </w:r>
      <w:r w:rsidR="0065446C">
        <w:rPr>
          <w:lang w:eastAsia="ja-JP"/>
        </w:rPr>
        <w:t xml:space="preserve">CQI occupies 4 and 7 bits for 1 and 2 codewords, respectively, then W2 can occupy no more than </w:t>
      </w:r>
      <w:r>
        <w:rPr>
          <w:lang w:eastAsia="ja-JP"/>
        </w:rPr>
        <w:t xml:space="preserve">7 or 4 bits for rank 1 or 2.  Therefore, wideband W2 PMI for rank 1 can fit on PUCCH format 2 without subsampling, whereas subsampling from </w:t>
      </w:r>
      <w:r w:rsidR="00CB31B2">
        <w:rPr>
          <w:lang w:eastAsia="ja-JP"/>
        </w:rPr>
        <w:t xml:space="preserve">6 or </w:t>
      </w:r>
      <w:r>
        <w:rPr>
          <w:lang w:eastAsia="ja-JP"/>
        </w:rPr>
        <w:t>12 bits to 4 bits is needed for rank 2.</w:t>
      </w:r>
      <w:r w:rsidR="00BE495A">
        <w:rPr>
          <w:lang w:eastAsia="ja-JP"/>
        </w:rPr>
        <w:t xml:space="preserve">  </w:t>
      </w:r>
    </w:p>
    <w:p w14:paraId="370BA8DB" w14:textId="2D110819" w:rsidR="00206D9E" w:rsidRDefault="00801B66" w:rsidP="00206D9E">
      <w:pPr>
        <w:pStyle w:val="BodyText"/>
        <w:rPr>
          <w:lang w:eastAsia="ja-JP"/>
        </w:rPr>
      </w:pPr>
      <w:r>
        <w:rPr>
          <w:lang w:eastAsia="ja-JP"/>
        </w:rPr>
        <w:t>Given the above constraints, then 3 different payload sizes (</w:t>
      </w:r>
      <w:r w:rsidR="00B261C4">
        <w:rPr>
          <w:lang w:eastAsia="ja-JP"/>
        </w:rPr>
        <w:t>2</w:t>
      </w:r>
      <w:r>
        <w:rPr>
          <w:lang w:eastAsia="ja-JP"/>
        </w:rPr>
        <w:t>, 4, or 6) may be used for W2 on PUCCH.  eNB must be aware of the number of beams and the rank used to compute W2 if the payload size varies.  Since in Rel-13, eNB determines the size of the CQI field based on RI, that princi</w:t>
      </w:r>
      <w:r w:rsidR="00BB356C">
        <w:rPr>
          <w:lang w:eastAsia="ja-JP"/>
        </w:rPr>
        <w:t>ple can be used to determine the rank u</w:t>
      </w:r>
      <w:r w:rsidR="00E814BB">
        <w:rPr>
          <w:lang w:eastAsia="ja-JP"/>
        </w:rPr>
        <w:t xml:space="preserve">sed to compute W2.  If the beam power field is encoded independently of W2, then the number of beams used to determine W2 could also be determined by eNB. </w:t>
      </w:r>
    </w:p>
    <w:p w14:paraId="017068BA" w14:textId="0CBE456E" w:rsidR="00206D9E" w:rsidRDefault="00206D9E" w:rsidP="00206D9E">
      <w:pPr>
        <w:pStyle w:val="BodyText"/>
        <w:rPr>
          <w:lang w:eastAsia="ja-JP"/>
        </w:rPr>
      </w:pPr>
      <w:r>
        <w:rPr>
          <w:lang w:eastAsia="ja-JP"/>
        </w:rPr>
        <w:t xml:space="preserve">Since reporting a second wideband beam may provide limited gains, it is worth considering limiting PUCCH reporting to the single beam case.  The table below shows the W2 payload sizes assuming that only one beam is reported on PUCCH, and assuming that two beams are reported.  </w:t>
      </w:r>
    </w:p>
    <w:p w14:paraId="5559ADB4" w14:textId="7A6192F2" w:rsidR="00206D9E" w:rsidRDefault="00206D9E" w:rsidP="00206D9E">
      <w:pPr>
        <w:pStyle w:val="Caption"/>
        <w:keepNext/>
        <w:jc w:val="center"/>
      </w:pPr>
      <w:r>
        <w:t xml:space="preserve">Table </w:t>
      </w:r>
      <w:r>
        <w:fldChar w:fldCharType="begin"/>
      </w:r>
      <w:r>
        <w:instrText xml:space="preserve"> SEQ Table \* ARABIC </w:instrText>
      </w:r>
      <w:r>
        <w:fldChar w:fldCharType="separate"/>
      </w:r>
      <w:r w:rsidR="00D0547A">
        <w:rPr>
          <w:noProof/>
        </w:rPr>
        <w:t>2</w:t>
      </w:r>
      <w:r>
        <w:fldChar w:fldCharType="end"/>
      </w:r>
      <w:r>
        <w:t>: W2 payload alternatives</w:t>
      </w:r>
    </w:p>
    <w:tbl>
      <w:tblPr>
        <w:tblStyle w:val="TableGrid"/>
        <w:tblW w:w="0" w:type="auto"/>
        <w:jc w:val="center"/>
        <w:tblLook w:val="04A0" w:firstRow="1" w:lastRow="0" w:firstColumn="1" w:lastColumn="0" w:noHBand="0" w:noVBand="1"/>
      </w:tblPr>
      <w:tblGrid>
        <w:gridCol w:w="2988"/>
        <w:gridCol w:w="3323"/>
      </w:tblGrid>
      <w:tr w:rsidR="00206D9E" w:rsidRPr="00CD106C" w14:paraId="3F7F9D42" w14:textId="77777777" w:rsidTr="00725445">
        <w:trPr>
          <w:jc w:val="center"/>
        </w:trPr>
        <w:tc>
          <w:tcPr>
            <w:tcW w:w="0" w:type="auto"/>
          </w:tcPr>
          <w:p w14:paraId="6C69AB8E" w14:textId="77777777" w:rsidR="00206D9E" w:rsidRPr="00206D9E" w:rsidRDefault="00206D9E" w:rsidP="00725445">
            <w:pPr>
              <w:pStyle w:val="BodyText"/>
              <w:jc w:val="left"/>
              <w:rPr>
                <w:b/>
                <w:lang w:eastAsia="ja-JP"/>
              </w:rPr>
            </w:pPr>
            <w:r w:rsidRPr="00206D9E">
              <w:rPr>
                <w:b/>
                <w:lang w:eastAsia="ja-JP"/>
              </w:rPr>
              <w:t>Alternative</w:t>
            </w:r>
          </w:p>
        </w:tc>
        <w:tc>
          <w:tcPr>
            <w:tcW w:w="0" w:type="auto"/>
          </w:tcPr>
          <w:p w14:paraId="2CE74645" w14:textId="77777777" w:rsidR="00206D9E" w:rsidRPr="00206D9E" w:rsidRDefault="00206D9E" w:rsidP="00725445">
            <w:pPr>
              <w:pStyle w:val="BodyText"/>
              <w:rPr>
                <w:b/>
                <w:lang w:eastAsia="ja-JP"/>
              </w:rPr>
            </w:pPr>
            <w:r w:rsidRPr="00206D9E">
              <w:rPr>
                <w:b/>
                <w:lang w:eastAsia="ja-JP"/>
              </w:rPr>
              <w:t>W2 + CQI payload</w:t>
            </w:r>
          </w:p>
        </w:tc>
      </w:tr>
      <w:tr w:rsidR="00206D9E" w:rsidRPr="00CD106C" w14:paraId="5879B1AB" w14:textId="77777777" w:rsidTr="00725445">
        <w:trPr>
          <w:jc w:val="center"/>
        </w:trPr>
        <w:tc>
          <w:tcPr>
            <w:tcW w:w="0" w:type="auto"/>
            <w:vMerge w:val="restart"/>
            <w:vAlign w:val="center"/>
          </w:tcPr>
          <w:p w14:paraId="1DC0BECD" w14:textId="77777777" w:rsidR="00206D9E" w:rsidRPr="00CD106C" w:rsidRDefault="00206D9E" w:rsidP="00725445">
            <w:pPr>
              <w:pStyle w:val="BodyText"/>
              <w:jc w:val="left"/>
              <w:rPr>
                <w:lang w:eastAsia="ja-JP"/>
              </w:rPr>
            </w:pPr>
            <w:r w:rsidRPr="00CD106C">
              <w:rPr>
                <w:lang w:eastAsia="ja-JP"/>
              </w:rPr>
              <w:t>1</w:t>
            </w:r>
            <w:r>
              <w:rPr>
                <w:lang w:eastAsia="ja-JP"/>
              </w:rPr>
              <w:t>: One beam, ranks 1 &amp; 2</w:t>
            </w:r>
          </w:p>
        </w:tc>
        <w:tc>
          <w:tcPr>
            <w:tcW w:w="0" w:type="auto"/>
          </w:tcPr>
          <w:p w14:paraId="06647F70" w14:textId="77777777" w:rsidR="00206D9E" w:rsidRPr="00CD106C" w:rsidRDefault="00206D9E" w:rsidP="00725445">
            <w:pPr>
              <w:pStyle w:val="BodyText"/>
              <w:rPr>
                <w:lang w:eastAsia="ja-JP"/>
              </w:rPr>
            </w:pPr>
            <w:r>
              <w:rPr>
                <w:lang w:eastAsia="ja-JP"/>
              </w:rPr>
              <w:t>Rank 1: 2 + 4 bits = 6 bits</w:t>
            </w:r>
          </w:p>
        </w:tc>
      </w:tr>
      <w:tr w:rsidR="00206D9E" w:rsidRPr="00CD106C" w14:paraId="6B258980" w14:textId="77777777" w:rsidTr="00725445">
        <w:trPr>
          <w:jc w:val="center"/>
        </w:trPr>
        <w:tc>
          <w:tcPr>
            <w:tcW w:w="0" w:type="auto"/>
            <w:vMerge/>
          </w:tcPr>
          <w:p w14:paraId="4FA1DFFC" w14:textId="77777777" w:rsidR="00206D9E" w:rsidRPr="00CD106C" w:rsidRDefault="00206D9E" w:rsidP="00725445">
            <w:pPr>
              <w:pStyle w:val="BodyText"/>
              <w:jc w:val="left"/>
              <w:rPr>
                <w:lang w:eastAsia="ja-JP"/>
              </w:rPr>
            </w:pPr>
          </w:p>
        </w:tc>
        <w:tc>
          <w:tcPr>
            <w:tcW w:w="0" w:type="auto"/>
          </w:tcPr>
          <w:p w14:paraId="101AB1D9" w14:textId="77777777" w:rsidR="00206D9E" w:rsidRDefault="00206D9E" w:rsidP="00725445">
            <w:pPr>
              <w:pStyle w:val="BodyText"/>
              <w:rPr>
                <w:lang w:eastAsia="ja-JP"/>
              </w:rPr>
            </w:pPr>
            <w:r>
              <w:rPr>
                <w:lang w:eastAsia="ja-JP"/>
              </w:rPr>
              <w:t>Rank 2: 4 + 7 bits = 11 bits</w:t>
            </w:r>
          </w:p>
        </w:tc>
      </w:tr>
      <w:tr w:rsidR="00206D9E" w:rsidRPr="00CD106C" w14:paraId="0AE2D93E" w14:textId="77777777" w:rsidTr="00725445">
        <w:trPr>
          <w:jc w:val="center"/>
        </w:trPr>
        <w:tc>
          <w:tcPr>
            <w:tcW w:w="0" w:type="auto"/>
            <w:vMerge w:val="restart"/>
            <w:vAlign w:val="center"/>
          </w:tcPr>
          <w:p w14:paraId="1A18F222" w14:textId="77777777" w:rsidR="00206D9E" w:rsidRPr="00CD106C" w:rsidRDefault="00206D9E" w:rsidP="00725445">
            <w:pPr>
              <w:pStyle w:val="BodyText"/>
              <w:jc w:val="left"/>
              <w:rPr>
                <w:lang w:eastAsia="ja-JP"/>
              </w:rPr>
            </w:pPr>
            <w:r>
              <w:rPr>
                <w:lang w:eastAsia="ja-JP"/>
              </w:rPr>
              <w:t>2: One or Two beams, ranks 1 &amp; 2</w:t>
            </w:r>
          </w:p>
        </w:tc>
        <w:tc>
          <w:tcPr>
            <w:tcW w:w="0" w:type="auto"/>
          </w:tcPr>
          <w:p w14:paraId="4A0DB4EE" w14:textId="77777777" w:rsidR="00206D9E" w:rsidRPr="00CD106C" w:rsidRDefault="00206D9E" w:rsidP="00725445">
            <w:pPr>
              <w:pStyle w:val="BodyText"/>
              <w:rPr>
                <w:lang w:eastAsia="ja-JP"/>
              </w:rPr>
            </w:pPr>
            <w:r>
              <w:rPr>
                <w:lang w:eastAsia="ja-JP"/>
              </w:rPr>
              <w:t>Rank 1: {2 or 6} + 4 bits = 6 or 10 bits</w:t>
            </w:r>
          </w:p>
        </w:tc>
      </w:tr>
      <w:tr w:rsidR="00206D9E" w:rsidRPr="00CD106C" w14:paraId="4EA3F459" w14:textId="77777777" w:rsidTr="00725445">
        <w:trPr>
          <w:jc w:val="center"/>
        </w:trPr>
        <w:tc>
          <w:tcPr>
            <w:tcW w:w="0" w:type="auto"/>
            <w:vMerge/>
          </w:tcPr>
          <w:p w14:paraId="3BB4DDA4" w14:textId="77777777" w:rsidR="00206D9E" w:rsidRDefault="00206D9E" w:rsidP="00725445">
            <w:pPr>
              <w:pStyle w:val="BodyText"/>
              <w:rPr>
                <w:lang w:eastAsia="ja-JP"/>
              </w:rPr>
            </w:pPr>
          </w:p>
        </w:tc>
        <w:tc>
          <w:tcPr>
            <w:tcW w:w="0" w:type="auto"/>
          </w:tcPr>
          <w:p w14:paraId="24A7A64F" w14:textId="77777777" w:rsidR="00206D9E" w:rsidRPr="00CD106C" w:rsidRDefault="00206D9E" w:rsidP="00725445">
            <w:pPr>
              <w:pStyle w:val="BodyText"/>
              <w:rPr>
                <w:lang w:eastAsia="ja-JP"/>
              </w:rPr>
            </w:pPr>
            <w:r>
              <w:rPr>
                <w:lang w:eastAsia="ja-JP"/>
              </w:rPr>
              <w:t>Rank 2: 4 + 7 bits = 11 bits</w:t>
            </w:r>
          </w:p>
        </w:tc>
      </w:tr>
    </w:tbl>
    <w:p w14:paraId="3FECD003" w14:textId="77777777" w:rsidR="00206D9E" w:rsidRDefault="00206D9E" w:rsidP="006F3041">
      <w:pPr>
        <w:pStyle w:val="BodyText"/>
      </w:pPr>
    </w:p>
    <w:p w14:paraId="2116CDC1" w14:textId="2C6EBA4A" w:rsidR="00206D9E" w:rsidRPr="009A73D2" w:rsidRDefault="00206D9E" w:rsidP="009A73D2">
      <w:pPr>
        <w:pStyle w:val="BodyText"/>
        <w:spacing w:after="0"/>
        <w:rPr>
          <w:b/>
        </w:rPr>
      </w:pPr>
      <w:r w:rsidRPr="009A73D2">
        <w:rPr>
          <w:b/>
        </w:rPr>
        <w:t>Observations:</w:t>
      </w:r>
    </w:p>
    <w:p w14:paraId="1988C056" w14:textId="26BCB1E5" w:rsidR="009A73D2" w:rsidRDefault="009A73D2" w:rsidP="009A73D2">
      <w:pPr>
        <w:pStyle w:val="BodyText"/>
        <w:numPr>
          <w:ilvl w:val="0"/>
          <w:numId w:val="29"/>
        </w:numPr>
        <w:spacing w:after="0"/>
      </w:pPr>
      <w:r>
        <w:t>Carrying advanced CSI W2 + CQI on PUCCH format 2 requires</w:t>
      </w:r>
      <w:r w:rsidR="008A2DEA">
        <w:t>:</w:t>
      </w:r>
    </w:p>
    <w:p w14:paraId="31481A49" w14:textId="747F48E5" w:rsidR="009A73D2" w:rsidRDefault="009A73D2" w:rsidP="009A73D2">
      <w:pPr>
        <w:pStyle w:val="BodyText"/>
        <w:numPr>
          <w:ilvl w:val="1"/>
          <w:numId w:val="29"/>
        </w:numPr>
        <w:spacing w:after="0"/>
      </w:pPr>
      <w:r>
        <w:t>For rank 1</w:t>
      </w:r>
      <w:r w:rsidR="008A2DEA">
        <w:t xml:space="preserve"> W2</w:t>
      </w:r>
      <w:r>
        <w:t xml:space="preserve">: 2 or 6 bits without subsampling </w:t>
      </w:r>
    </w:p>
    <w:p w14:paraId="2EED850C" w14:textId="146B829F" w:rsidR="00206D9E" w:rsidRDefault="009A73D2" w:rsidP="009A73D2">
      <w:pPr>
        <w:pStyle w:val="BodyText"/>
        <w:numPr>
          <w:ilvl w:val="1"/>
          <w:numId w:val="29"/>
        </w:numPr>
        <w:spacing w:after="0"/>
      </w:pPr>
      <w:r>
        <w:t>For rank 2</w:t>
      </w:r>
      <w:r w:rsidR="008A2DEA">
        <w:t xml:space="preserve"> W2</w:t>
      </w:r>
      <w:r>
        <w:t xml:space="preserve">: </w:t>
      </w:r>
      <w:r w:rsidR="00342DBD">
        <w:t>4 bits for 1 beam without subsampling or s</w:t>
      </w:r>
      <w:r>
        <w:t>ubsampling to 4 bits from 12 bits</w:t>
      </w:r>
      <w:r w:rsidR="00342DBD">
        <w:t xml:space="preserve"> </w:t>
      </w:r>
      <w:r>
        <w:t>for 2 beams</w:t>
      </w:r>
    </w:p>
    <w:p w14:paraId="39412237" w14:textId="6DFA3791" w:rsidR="009A73D2" w:rsidRDefault="009A73D2" w:rsidP="009A73D2">
      <w:pPr>
        <w:pStyle w:val="BodyText"/>
        <w:numPr>
          <w:ilvl w:val="0"/>
          <w:numId w:val="29"/>
        </w:numPr>
        <w:spacing w:after="0"/>
      </w:pPr>
      <w:r>
        <w:t>The rank used to compute W2 may be determined from RI, similar to CQI in Rel-13</w:t>
      </w:r>
    </w:p>
    <w:p w14:paraId="3332A4F2" w14:textId="031F9DEF" w:rsidR="009A73D2" w:rsidRDefault="009A73D2" w:rsidP="009A73D2">
      <w:pPr>
        <w:pStyle w:val="BodyText"/>
        <w:numPr>
          <w:ilvl w:val="0"/>
          <w:numId w:val="29"/>
        </w:numPr>
        <w:spacing w:after="0"/>
      </w:pPr>
      <w:r>
        <w:t xml:space="preserve">The number of beams used to compute W2 </w:t>
      </w:r>
      <w:r w:rsidR="004B43AA">
        <w:t>may be determined from another PUCCH transmission</w:t>
      </w:r>
    </w:p>
    <w:p w14:paraId="6EFA8E32" w14:textId="0C6C17C1" w:rsidR="004B43AA" w:rsidRDefault="004B43AA" w:rsidP="004B43AA">
      <w:pPr>
        <w:pStyle w:val="BodyText"/>
        <w:numPr>
          <w:ilvl w:val="1"/>
          <w:numId w:val="29"/>
        </w:numPr>
        <w:spacing w:after="0"/>
      </w:pPr>
      <w:r>
        <w:t>In this case, the other PUCCH transmission should be reliable</w:t>
      </w:r>
    </w:p>
    <w:p w14:paraId="71880FDD" w14:textId="77777777" w:rsidR="00DF7392" w:rsidRDefault="00DF7392" w:rsidP="006F3041">
      <w:pPr>
        <w:pStyle w:val="BodyText"/>
      </w:pPr>
    </w:p>
    <w:p w14:paraId="10F570F7" w14:textId="32FB6615" w:rsidR="00DF7392" w:rsidRDefault="00DF7392" w:rsidP="00DF7392">
      <w:pPr>
        <w:pStyle w:val="Heading2"/>
      </w:pPr>
      <w:bookmarkStart w:id="4" w:name="_Ref474161202"/>
      <w:r>
        <w:t>W2 subsampling for PUCCH</w:t>
      </w:r>
      <w:bookmarkEnd w:id="4"/>
    </w:p>
    <w:p w14:paraId="08702F57" w14:textId="3FD12776" w:rsidR="00E663EB" w:rsidRPr="00D0547A" w:rsidRDefault="00E663EB" w:rsidP="00E663EB">
      <w:pPr>
        <w:pStyle w:val="Heading3"/>
        <w:rPr>
          <w:lang w:eastAsia="ja-JP"/>
        </w:rPr>
      </w:pPr>
      <w:bookmarkStart w:id="5" w:name="_Ref474167387"/>
      <w:r>
        <w:rPr>
          <w:lang w:eastAsia="ja-JP"/>
        </w:rPr>
        <w:t>Subsampling approaches</w:t>
      </w:r>
      <w:bookmarkEnd w:id="5"/>
    </w:p>
    <w:p w14:paraId="6E98D3C1" w14:textId="6AB3DB6A" w:rsidR="00D31B84" w:rsidRDefault="00D31B84" w:rsidP="006F3041">
      <w:pPr>
        <w:pStyle w:val="BodyText"/>
      </w:pPr>
      <w:r>
        <w:t xml:space="preserve">The structure of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on PUSCH has independent selection of coefficients over polarization and layers, and may be expressed as:</w:t>
      </w:r>
    </w:p>
    <w:p w14:paraId="509CD15D" w14:textId="5CB9F306" w:rsidR="00D31B84" w:rsidRPr="00CB31B2" w:rsidRDefault="002306CC" w:rsidP="006F3041">
      <w:pPr>
        <w:pStyle w:val="BodyText"/>
      </w:pPr>
      <m:oMathPara>
        <m:oMathParaPr>
          <m:jc m:val="center"/>
        </m:oMathParaP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10</m:t>
                            </m:r>
                          </m:sub>
                        </m:sSub>
                      </m:e>
                      <m:e>
                        <m:sSub>
                          <m:sSubPr>
                            <m:ctrlPr>
                              <w:rPr>
                                <w:rFonts w:ascii="Cambria Math" w:hAnsi="Cambria Math"/>
                                <w:i/>
                              </w:rPr>
                            </m:ctrlPr>
                          </m:sSubPr>
                          <m:e>
                            <m:r>
                              <w:rPr>
                                <w:rFonts w:ascii="Cambria Math" w:hAnsi="Cambria Math"/>
                              </w:rPr>
                              <m:t>c</m:t>
                            </m:r>
                          </m:e>
                          <m:sub>
                            <m:r>
                              <w:rPr>
                                <w:rFonts w:ascii="Cambria Math" w:hAnsi="Cambria Math"/>
                              </w:rPr>
                              <m:t>11</m:t>
                            </m:r>
                          </m:sub>
                        </m:sSub>
                      </m:e>
                    </m:mr>
                  </m:m>
                  <m:ctrlPr>
                    <w:rPr>
                      <w:rFonts w:ascii="Cambria Math" w:eastAsia="Cambria Math" w:hAnsi="Cambria Math" w:cs="Cambria Math"/>
                      <w:i/>
                    </w:rPr>
                  </m:ctrlPr>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20</m:t>
                            </m:r>
                          </m:sub>
                        </m:sSub>
                      </m:e>
                      <m:e>
                        <m:sSub>
                          <m:sSubPr>
                            <m:ctrlPr>
                              <w:rPr>
                                <w:rFonts w:ascii="Cambria Math" w:hAnsi="Cambria Math"/>
                                <w:i/>
                              </w:rPr>
                            </m:ctrlPr>
                          </m:sSubPr>
                          <m:e>
                            <m:r>
                              <w:rPr>
                                <w:rFonts w:ascii="Cambria Math" w:hAnsi="Cambria Math"/>
                              </w:rPr>
                              <m:t>c</m:t>
                            </m:r>
                          </m:e>
                          <m:sub>
                            <m:r>
                              <w:rPr>
                                <w:rFonts w:ascii="Cambria Math" w:hAnsi="Cambria Math"/>
                              </w:rPr>
                              <m:t>21</m:t>
                            </m:r>
                          </m:sub>
                        </m:sSub>
                      </m:e>
                    </m:mr>
                  </m:m>
                  <m:ctrlPr>
                    <w:rPr>
                      <w:rFonts w:ascii="Cambria Math" w:eastAsia="Cambria Math" w:hAnsi="Cambria Math" w:cs="Cambria Math"/>
                      <w:i/>
                    </w:rPr>
                  </m:ctrlPr>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30</m:t>
                            </m:r>
                          </m:sub>
                        </m:sSub>
                      </m:e>
                      <m:e>
                        <m:sSub>
                          <m:sSubPr>
                            <m:ctrlPr>
                              <w:rPr>
                                <w:rFonts w:ascii="Cambria Math" w:hAnsi="Cambria Math"/>
                                <w:i/>
                              </w:rPr>
                            </m:ctrlPr>
                          </m:sSubPr>
                          <m:e>
                            <m:r>
                              <w:rPr>
                                <w:rFonts w:ascii="Cambria Math" w:hAnsi="Cambria Math"/>
                              </w:rPr>
                              <m:t>c</m:t>
                            </m:r>
                          </m:e>
                          <m:sub>
                            <m:r>
                              <w:rPr>
                                <w:rFonts w:ascii="Cambria Math" w:hAnsi="Cambria Math"/>
                              </w:rPr>
                              <m:t>31</m:t>
                            </m:r>
                          </m:sub>
                        </m:sSub>
                      </m:e>
                    </m:mr>
                  </m:m>
                </m:e>
              </m:eqArr>
            </m:e>
          </m:d>
        </m:oMath>
      </m:oMathPara>
    </w:p>
    <w:p w14:paraId="005090F8" w14:textId="7C2B74FB" w:rsidR="00D31B84" w:rsidRDefault="00D31B84" w:rsidP="006F3041">
      <w:pPr>
        <w:pStyle w:val="BodyText"/>
      </w:pPr>
      <w:r>
        <w:t xml:space="preserve">In order to reduce to 4 bits, it is necessary to reduce the number of degrees of freedom among layers, beams, and/or polarizations.  This leads to </w:t>
      </w:r>
      <w:r w:rsidR="00553023">
        <w:t xml:space="preserve">two </w:t>
      </w:r>
      <w:r>
        <w:t>alternative designs for W2:</w:t>
      </w:r>
    </w:p>
    <w:p w14:paraId="1AAECA6F" w14:textId="7EA17BFB" w:rsidR="00D31B84" w:rsidRDefault="00D31B84" w:rsidP="00D31B84">
      <w:pPr>
        <w:pStyle w:val="BodyText"/>
        <w:numPr>
          <w:ilvl w:val="0"/>
          <w:numId w:val="28"/>
        </w:numPr>
        <w:rPr>
          <w:lang w:eastAsia="ja-JP"/>
        </w:rPr>
      </w:pPr>
      <w:r>
        <w:rPr>
          <w:lang w:eastAsia="ja-JP"/>
        </w:rPr>
        <w:t>Alt 1:</w:t>
      </w:r>
      <w:r w:rsidR="000C605C">
        <w:rPr>
          <w:lang w:eastAsia="ja-JP"/>
        </w:rPr>
        <w:t xml:space="preserve"> Two variable feedback for W2</w:t>
      </w:r>
      <w:r w:rsidR="00DF7392">
        <w:rPr>
          <w:lang w:eastAsia="ja-JP"/>
        </w:rPr>
        <w:t xml:space="preserve"> rank 1 and 2</w:t>
      </w:r>
    </w:p>
    <w:p w14:paraId="4744ADEA" w14:textId="7421368B" w:rsidR="00D31B84" w:rsidRPr="00D31B84" w:rsidRDefault="00D31B84" w:rsidP="00D31B84">
      <w:pPr>
        <w:pStyle w:val="BodyText"/>
        <w:ind w:left="360"/>
        <w:rPr>
          <w:lang w:eastAsia="ja-JP"/>
        </w:rPr>
      </w:pPr>
      <w:r>
        <w:rPr>
          <w:lang w:eastAsia="ja-JP"/>
        </w:rPr>
        <w:t xml:space="preserve">Here one </w:t>
      </w:r>
      <w:r w:rsidR="007D5FD8">
        <w:rPr>
          <w:lang w:eastAsia="ja-JP"/>
        </w:rPr>
        <w:t xml:space="preserve">variable is used </w:t>
      </w:r>
      <w:r>
        <w:rPr>
          <w:lang w:eastAsia="ja-JP"/>
        </w:rPr>
        <w:t xml:space="preserve">for both beams, </w:t>
      </w:r>
      <w:r w:rsidR="007D5FD8">
        <w:rPr>
          <w:lang w:eastAsia="ja-JP"/>
        </w:rPr>
        <w:t xml:space="preserve">another is used </w:t>
      </w:r>
      <w:r>
        <w:rPr>
          <w:lang w:eastAsia="ja-JP"/>
        </w:rPr>
        <w:t xml:space="preserve">for polarization cophasing, and </w:t>
      </w:r>
      <w:r w:rsidR="007D5FD8">
        <w:rPr>
          <w:lang w:eastAsia="ja-JP"/>
        </w:rPr>
        <w:t xml:space="preserve">the vector of </w:t>
      </w:r>
      <w:r>
        <w:rPr>
          <w:lang w:eastAsia="ja-JP"/>
        </w:rPr>
        <w:t xml:space="preserve">layer 2 </w:t>
      </w:r>
      <w:r w:rsidR="007D5FD8">
        <w:rPr>
          <w:lang w:eastAsia="ja-JP"/>
        </w:rPr>
        <w:t xml:space="preserve">coefficients is </w:t>
      </w:r>
      <w:r>
        <w:rPr>
          <w:lang w:eastAsia="ja-JP"/>
        </w:rPr>
        <w:t xml:space="preserve">orthogonal to </w:t>
      </w:r>
      <w:r w:rsidR="007D5FD8">
        <w:rPr>
          <w:lang w:eastAsia="ja-JP"/>
        </w:rPr>
        <w:t xml:space="preserve">that of </w:t>
      </w:r>
      <w:r>
        <w:rPr>
          <w:lang w:eastAsia="ja-JP"/>
        </w:rPr>
        <w:t xml:space="preserve">layer 1, which can be expressed as below.  </w:t>
      </w:r>
      <w:r w:rsidR="007D5FD8">
        <w:rPr>
          <w:lang w:eastAsia="ja-JP"/>
        </w:rPr>
        <w:t xml:space="preserve">Variable </w:t>
      </w:r>
      <m:oMath>
        <m:r>
          <w:rPr>
            <w:rFonts w:ascii="Cambria Math" w:hAnsi="Cambria Math"/>
            <w:lang w:eastAsia="ja-JP"/>
          </w:rPr>
          <m:t>c</m:t>
        </m:r>
      </m:oMath>
      <w:r>
        <w:rPr>
          <w:lang w:eastAsia="ja-JP"/>
        </w:rPr>
        <w:t xml:space="preserve"> is used to combine beams</w:t>
      </w:r>
      <w:r w:rsidR="00F55B7B">
        <w:rPr>
          <w:lang w:eastAsia="ja-JP"/>
        </w:rPr>
        <w:t xml:space="preserve">, </w:t>
      </w:r>
      <w:r w:rsidR="007D5FD8">
        <w:rPr>
          <w:lang w:eastAsia="ja-JP"/>
        </w:rPr>
        <w:t xml:space="preserve">while </w:t>
      </w:r>
      <m:oMath>
        <m:r>
          <w:rPr>
            <w:rFonts w:ascii="Cambria Math" w:hAnsi="Cambria Math"/>
            <w:lang w:eastAsia="ja-JP"/>
          </w:rPr>
          <m:t>φ</m:t>
        </m:r>
      </m:oMath>
      <w:r w:rsidR="007D5FD8">
        <w:rPr>
          <w:lang w:eastAsia="ja-JP"/>
        </w:rPr>
        <w:t xml:space="preserve"> is used to combine polarizations.  The two variables are </w:t>
      </w:r>
      <w:r w:rsidR="008A6FA4">
        <w:rPr>
          <w:lang w:eastAsia="ja-JP"/>
        </w:rPr>
        <w:t xml:space="preserve">quantized with a </w:t>
      </w:r>
      <w:r w:rsidR="007D5FD8">
        <w:rPr>
          <w:lang w:eastAsia="ja-JP"/>
        </w:rPr>
        <w:t>QPSK</w:t>
      </w:r>
      <w:r w:rsidR="008A6FA4">
        <w:rPr>
          <w:lang w:eastAsia="ja-JP"/>
        </w:rPr>
        <w:t xml:space="preserve"> constellation</w:t>
      </w:r>
      <w:r w:rsidR="007D5FD8">
        <w:rPr>
          <w:lang w:eastAsia="ja-JP"/>
        </w:rPr>
        <w:t>, which means that W2 can be represented with 4 bits.</w:t>
      </w:r>
    </w:p>
    <w:p w14:paraId="4D56E3EC" w14:textId="2E69312C" w:rsidR="00AB5E96" w:rsidRPr="00CB31B2" w:rsidRDefault="002306CC" w:rsidP="00CB31B2">
      <w:pPr>
        <w:pStyle w:val="BodyText"/>
        <w:rPr>
          <w:rFonts w:ascii="Cambria Math" w:hAnsi="Cambria Math"/>
          <w:b/>
          <w:i/>
        </w:rPr>
      </w:pPr>
      <m:oMathPara>
        <m:oMathParaPr>
          <m:jc m:val="center"/>
        </m:oMathParaP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m:rPr>
              <m:sty m:val="bi"/>
            </m:rPr>
            <w:rPr>
              <w:rFonts w:ascii="Cambria Math" w:hAnsi="Cambria Math"/>
            </w:rPr>
            <m:t>=</m:t>
          </m:r>
          <m:d>
            <m:dPr>
              <m:begChr m:val="["/>
              <m:endChr m:val="]"/>
              <m:ctrlPr>
                <w:rPr>
                  <w:rFonts w:ascii="Cambria Math" w:hAnsi="Cambria Math"/>
                  <w:b/>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c</m:t>
                        </m:r>
                      </m:e>
                      <m:e>
                        <m:r>
                          <w:rPr>
                            <w:rFonts w:ascii="Cambria Math" w:hAnsi="Cambria Math"/>
                          </w:rPr>
                          <m:t>c</m:t>
                        </m:r>
                      </m:e>
                    </m:mr>
                  </m:m>
                  <m:ctrlPr>
                    <w:rPr>
                      <w:rFonts w:ascii="Cambria Math" w:eastAsia="Cambria Math" w:hAnsi="Cambria Math" w:cs="Cambria Math"/>
                      <w:i/>
                    </w:rPr>
                  </m:ctrlPr>
                </m:e>
                <m:e>
                  <m:m>
                    <m:mPr>
                      <m:mcs>
                        <m:mc>
                          <m:mcPr>
                            <m:count m:val="2"/>
                            <m:mcJc m:val="center"/>
                          </m:mcPr>
                        </m:mc>
                      </m:mcs>
                      <m:ctrlPr>
                        <w:rPr>
                          <w:rFonts w:ascii="Cambria Math" w:hAnsi="Cambria Math"/>
                          <w:i/>
                        </w:rPr>
                      </m:ctrlPr>
                    </m:mPr>
                    <m:mr>
                      <m:e>
                        <m:r>
                          <w:rPr>
                            <w:rFonts w:ascii="Cambria Math" w:hAnsi="Cambria Math"/>
                          </w:rPr>
                          <m:t>φ</m:t>
                        </m:r>
                      </m:e>
                      <m:e>
                        <m:r>
                          <w:rPr>
                            <w:rFonts w:ascii="Cambria Math" w:hAnsi="Cambria Math"/>
                          </w:rPr>
                          <m:t>-φ</m:t>
                        </m:r>
                      </m:e>
                    </m:mr>
                  </m:m>
                  <m:ctrlPr>
                    <w:rPr>
                      <w:rFonts w:ascii="Cambria Math" w:eastAsia="Cambria Math" w:hAnsi="Cambria Math" w:cs="Cambria Math"/>
                      <w:i/>
                    </w:rPr>
                  </m:ctrlPr>
                </m:e>
                <m:e>
                  <m:m>
                    <m:mPr>
                      <m:mcs>
                        <m:mc>
                          <m:mcPr>
                            <m:count m:val="2"/>
                            <m:mcJc m:val="center"/>
                          </m:mcPr>
                        </m:mc>
                      </m:mcs>
                      <m:ctrlPr>
                        <w:rPr>
                          <w:rFonts w:ascii="Cambria Math" w:hAnsi="Cambria Math"/>
                          <w:i/>
                        </w:rPr>
                      </m:ctrlPr>
                    </m:mPr>
                    <m:mr>
                      <m:e>
                        <m:r>
                          <w:rPr>
                            <w:rFonts w:ascii="Cambria Math" w:hAnsi="Cambria Math"/>
                          </w:rPr>
                          <m:t>φc</m:t>
                        </m:r>
                      </m:e>
                      <m:e>
                        <m:r>
                          <w:rPr>
                            <w:rFonts w:ascii="Cambria Math" w:hAnsi="Cambria Math"/>
                          </w:rPr>
                          <m:t>-φc</m:t>
                        </m:r>
                      </m:e>
                    </m:mr>
                  </m:m>
                </m:e>
              </m:eqArr>
            </m:e>
          </m:d>
        </m:oMath>
      </m:oMathPara>
    </w:p>
    <w:p w14:paraId="4D9E74E8" w14:textId="275FEC3D" w:rsidR="007D5FD8" w:rsidRDefault="007D5FD8" w:rsidP="007D5FD8">
      <w:pPr>
        <w:pStyle w:val="BodyText"/>
        <w:numPr>
          <w:ilvl w:val="0"/>
          <w:numId w:val="28"/>
        </w:numPr>
        <w:rPr>
          <w:lang w:eastAsia="ja-JP"/>
        </w:rPr>
      </w:pPr>
      <w:r>
        <w:rPr>
          <w:lang w:eastAsia="ja-JP"/>
        </w:rPr>
        <w:t>Alt 2:</w:t>
      </w:r>
      <w:r w:rsidR="000C605C">
        <w:rPr>
          <w:lang w:eastAsia="ja-JP"/>
        </w:rPr>
        <w:t xml:space="preserve"> Four variable feedback for W2</w:t>
      </w:r>
      <w:r w:rsidR="00DF7392">
        <w:rPr>
          <w:lang w:eastAsia="ja-JP"/>
        </w:rPr>
        <w:t xml:space="preserve"> rank 2</w:t>
      </w:r>
    </w:p>
    <w:p w14:paraId="52F7CE42" w14:textId="11CDE992" w:rsidR="007D5FD8" w:rsidRPr="00D31B84" w:rsidRDefault="007D5FD8" w:rsidP="007D5FD8">
      <w:pPr>
        <w:pStyle w:val="BodyText"/>
        <w:ind w:left="360"/>
        <w:rPr>
          <w:lang w:eastAsia="ja-JP"/>
        </w:rPr>
      </w:pPr>
      <w:r>
        <w:rPr>
          <w:lang w:eastAsia="ja-JP"/>
        </w:rPr>
        <w:t>This alternative is similar to Alt 1, except that layers are independently cophased, leading to 4 independent variables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0</m:t>
            </m:r>
          </m:sub>
        </m:sSub>
      </m:oMath>
      <w:r>
        <w:rPr>
          <w:lang w:eastAsia="ja-JP"/>
        </w:rPr>
        <w:t xml:space="preserve">,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1</m:t>
            </m:r>
          </m:sub>
        </m:sSub>
      </m:oMath>
      <w:r>
        <w:rPr>
          <w:lang w:eastAsia="ja-JP"/>
        </w:rPr>
        <w:t xml:space="preserve">, </w:t>
      </w:r>
      <m:oMath>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0</m:t>
            </m:r>
          </m:sub>
        </m:sSub>
      </m:oMath>
      <w:r w:rsidR="008A6FA4">
        <w:rPr>
          <w:lang w:eastAsia="ja-JP"/>
        </w:rPr>
        <w:t xml:space="preserve">, and </w:t>
      </w:r>
      <m:oMath>
        <m:sSub>
          <m:sSubPr>
            <m:ctrlPr>
              <w:rPr>
                <w:rFonts w:ascii="Cambria Math" w:hAnsi="Cambria Math"/>
                <w:i/>
                <w:lang w:eastAsia="ja-JP"/>
              </w:rPr>
            </m:ctrlPr>
          </m:sSubPr>
          <m:e>
            <m:r>
              <w:rPr>
                <w:rFonts w:ascii="Cambria Math" w:hAnsi="Cambria Math"/>
                <w:lang w:eastAsia="ja-JP"/>
              </w:rPr>
              <m:t>φ</m:t>
            </m:r>
          </m:e>
          <m:sub>
            <m:r>
              <w:rPr>
                <w:rFonts w:ascii="Cambria Math" w:hAnsi="Cambria Math"/>
                <w:lang w:eastAsia="ja-JP"/>
              </w:rPr>
              <m:t>1</m:t>
            </m:r>
          </m:sub>
        </m:sSub>
      </m:oMath>
      <w:r w:rsidR="008A6FA4">
        <w:rPr>
          <w:lang w:eastAsia="ja-JP"/>
        </w:rPr>
        <w:t>).  Each variable is quantized using BPSK, and so W2 again uses 4 bits.</w:t>
      </w:r>
    </w:p>
    <w:p w14:paraId="07B09BFD" w14:textId="24897D00" w:rsidR="007D5FD8" w:rsidRPr="00CB31B2" w:rsidRDefault="002306CC" w:rsidP="00CB31B2">
      <w:pPr>
        <w:pStyle w:val="BodyText"/>
      </w:pPr>
      <m:oMathPara>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sSub>
                    <m:sSubPr>
                      <m:ctrlPr>
                        <w:rPr>
                          <w:rFonts w:ascii="Cambria Math" w:hAnsi="Cambria Math"/>
                          <w:i/>
                        </w:rPr>
                      </m:ctrlPr>
                    </m:sSub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0</m:t>
                                </m:r>
                              </m:sub>
                            </m:sSub>
                          </m:e>
                          <m:e>
                            <m:r>
                              <w:rPr>
                                <w:rFonts w:ascii="Cambria Math" w:hAnsi="Cambria Math"/>
                              </w:rPr>
                              <m:t>c</m:t>
                            </m:r>
                          </m:e>
                        </m:mr>
                      </m:m>
                    </m:e>
                    <m:sub>
                      <m:r>
                        <w:rPr>
                          <w:rFonts w:ascii="Cambria Math" w:hAnsi="Cambria Math"/>
                        </w:rPr>
                        <m:t>1</m:t>
                      </m:r>
                    </m:sub>
                  </m:sSub>
                  <m:ctrlPr>
                    <w:rPr>
                      <w:rFonts w:ascii="Cambria Math" w:eastAsia="Cambria Math" w:hAnsi="Cambria Math" w:cs="Cambria Math"/>
                      <w:i/>
                    </w:rPr>
                  </m:ctrlPr>
                </m:e>
                <m:e>
                  <m:sSub>
                    <m:sSubPr>
                      <m:ctrlPr>
                        <w:rPr>
                          <w:rFonts w:ascii="Cambria Math" w:hAnsi="Cambria Math"/>
                          <w:i/>
                        </w:rPr>
                      </m:ctrlPr>
                    </m:sSub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φ</m:t>
                                </m:r>
                              </m:e>
                              <m:sub>
                                <m:r>
                                  <w:rPr>
                                    <w:rFonts w:ascii="Cambria Math" w:hAnsi="Cambria Math"/>
                                  </w:rPr>
                                  <m:t>0</m:t>
                                </m:r>
                              </m:sub>
                            </m:sSub>
                          </m:e>
                          <m:e>
                            <m:r>
                              <w:rPr>
                                <w:rFonts w:ascii="Cambria Math" w:hAnsi="Cambria Math"/>
                              </w:rPr>
                              <m:t>φ</m:t>
                            </m:r>
                          </m:e>
                        </m:mr>
                      </m:m>
                    </m:e>
                    <m:sub>
                      <m:r>
                        <w:rPr>
                          <w:rFonts w:ascii="Cambria Math" w:hAnsi="Cambria Math"/>
                        </w:rPr>
                        <m:t>1</m:t>
                      </m:r>
                    </m:sub>
                  </m:sSub>
                  <m:ctrlPr>
                    <w:rPr>
                      <w:rFonts w:ascii="Cambria Math" w:eastAsia="Cambria Math" w:hAnsi="Cambria Math" w:cs="Cambria Math"/>
                      <w:i/>
                    </w:rPr>
                  </m:ctrlPr>
                </m:e>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φ</m:t>
                            </m:r>
                          </m:e>
                          <m:sub>
                            <m:r>
                              <w:rPr>
                                <w:rFonts w:ascii="Cambria Math" w:hAnsi="Cambria Math"/>
                              </w:rPr>
                              <m:t>0</m:t>
                            </m:r>
                          </m:sub>
                        </m:sSub>
                        <m:sSub>
                          <m:sSubPr>
                            <m:ctrlPr>
                              <w:rPr>
                                <w:rFonts w:ascii="Cambria Math" w:hAnsi="Cambria Math"/>
                                <w:i/>
                              </w:rPr>
                            </m:ctrlPr>
                          </m:sSubPr>
                          <m:e>
                            <m:r>
                              <w:rPr>
                                <w:rFonts w:ascii="Cambria Math" w:hAnsi="Cambria Math"/>
                              </w:rPr>
                              <m:t>c</m:t>
                            </m:r>
                          </m:e>
                          <m:sub>
                            <m:r>
                              <w:rPr>
                                <w:rFonts w:ascii="Cambria Math" w:hAnsi="Cambria Math"/>
                              </w:rPr>
                              <m:t>0</m:t>
                            </m:r>
                          </m:sub>
                        </m:sSub>
                      </m:e>
                      <m:e>
                        <m:sSub>
                          <m:sSubPr>
                            <m:ctrlPr>
                              <w:rPr>
                                <w:rFonts w:ascii="Cambria Math" w:hAnsi="Cambria Math"/>
                                <w:i/>
                              </w:rPr>
                            </m:ctrlPr>
                          </m:sSubPr>
                          <m:e>
                            <m:r>
                              <w:rPr>
                                <w:rFonts w:ascii="Cambria Math" w:hAnsi="Cambria Math"/>
                              </w:rPr>
                              <m:t>φ</m:t>
                            </m:r>
                          </m:e>
                          <m:sub>
                            <m:r>
                              <w:rPr>
                                <w:rFonts w:ascii="Cambria Math" w:hAnsi="Cambria Math"/>
                              </w:rPr>
                              <m:t>1</m:t>
                            </m:r>
                          </m:sub>
                        </m:sSub>
                        <m:sSub>
                          <m:sSubPr>
                            <m:ctrlPr>
                              <w:rPr>
                                <w:rFonts w:ascii="Cambria Math" w:hAnsi="Cambria Math"/>
                                <w:i/>
                              </w:rPr>
                            </m:ctrlPr>
                          </m:sSubPr>
                          <m:e>
                            <m:r>
                              <w:rPr>
                                <w:rFonts w:ascii="Cambria Math" w:hAnsi="Cambria Math"/>
                              </w:rPr>
                              <m:t>c</m:t>
                            </m:r>
                          </m:e>
                          <m:sub>
                            <m:r>
                              <w:rPr>
                                <w:rFonts w:ascii="Cambria Math" w:hAnsi="Cambria Math"/>
                              </w:rPr>
                              <m:t>1</m:t>
                            </m:r>
                          </m:sub>
                        </m:sSub>
                      </m:e>
                    </m:mr>
                  </m:m>
                </m:e>
              </m:eqArr>
            </m:e>
          </m:d>
        </m:oMath>
      </m:oMathPara>
    </w:p>
    <w:p w14:paraId="3A3B7985" w14:textId="20163DFA" w:rsidR="00CB31B2" w:rsidRDefault="00EF76F4" w:rsidP="006F3041">
      <w:pPr>
        <w:pStyle w:val="BodyText"/>
        <w:rPr>
          <w:lang w:eastAsia="ja-JP"/>
        </w:rPr>
      </w:pPr>
      <w:r>
        <w:rPr>
          <w:lang w:eastAsia="ja-JP"/>
        </w:rPr>
        <w:t>Note that since the resulting W2 precoders in both alternatives results in matrices of QPSK or BPSK symbols, this constitutes a subsampling of the W2 codebook used for PUSCH and not a new codebook.</w:t>
      </w:r>
    </w:p>
    <w:p w14:paraId="12DAA4EF" w14:textId="77777777" w:rsidR="0090384A" w:rsidRPr="00D0547A" w:rsidRDefault="0090384A" w:rsidP="0090384A">
      <w:pPr>
        <w:pStyle w:val="Heading3"/>
        <w:rPr>
          <w:lang w:eastAsia="ja-JP"/>
        </w:rPr>
      </w:pPr>
      <w:r w:rsidRPr="00D0547A">
        <w:rPr>
          <w:lang w:eastAsia="ja-JP"/>
        </w:rPr>
        <w:t>Simulation results</w:t>
      </w:r>
    </w:p>
    <w:p w14:paraId="691B6860" w14:textId="570AC8AA" w:rsidR="00962484" w:rsidRDefault="0090384A" w:rsidP="0090384A">
      <w:pPr>
        <w:pStyle w:val="BodyText"/>
        <w:rPr>
          <w:lang w:eastAsia="ja-JP"/>
        </w:rPr>
      </w:pPr>
      <w:r>
        <w:rPr>
          <w:lang w:eastAsia="ja-JP"/>
        </w:rPr>
        <w:t xml:space="preserve">In this sub-section, we present simulation results comparing the different W2 subsampling options for wideband reporting that were presented in Section </w:t>
      </w:r>
      <w:r w:rsidR="00E663EB">
        <w:rPr>
          <w:lang w:eastAsia="ja-JP"/>
        </w:rPr>
        <w:fldChar w:fldCharType="begin"/>
      </w:r>
      <w:r w:rsidR="00E663EB">
        <w:rPr>
          <w:lang w:eastAsia="ja-JP"/>
        </w:rPr>
        <w:instrText xml:space="preserve"> REF _Ref474167387 \r \h </w:instrText>
      </w:r>
      <w:r w:rsidR="00E663EB">
        <w:rPr>
          <w:lang w:eastAsia="ja-JP"/>
        </w:rPr>
      </w:r>
      <w:r w:rsidR="00E663EB">
        <w:rPr>
          <w:lang w:eastAsia="ja-JP"/>
        </w:rPr>
        <w:fldChar w:fldCharType="separate"/>
      </w:r>
      <w:r w:rsidR="00E663EB">
        <w:rPr>
          <w:lang w:eastAsia="ja-JP"/>
        </w:rPr>
        <w:t>2.3.1</w:t>
      </w:r>
      <w:r w:rsidR="00E663EB">
        <w:rPr>
          <w:lang w:eastAsia="ja-JP"/>
        </w:rPr>
        <w:fldChar w:fldCharType="end"/>
      </w:r>
      <w:r>
        <w:rPr>
          <w:lang w:eastAsia="ja-JP"/>
        </w:rPr>
        <w:t>.</w:t>
      </w:r>
      <w:r w:rsidRPr="006F53FE">
        <w:rPr>
          <w:lang w:eastAsia="ja-JP"/>
        </w:rPr>
        <w:t xml:space="preserve"> </w:t>
      </w:r>
      <w:r>
        <w:rPr>
          <w:lang w:eastAsia="ja-JP"/>
        </w:rPr>
        <w:t xml:space="preserve">Simulations are performed in 3GPP 3D UMi scenario, using an 8x4 antenna array with 4x1 virtualization, resulting in 16 antenna ports. The FTP1 traffic model with 100kB packets is used. CSI reporting is per PUCCH 1-1 with wideband PMI and CQI reported with 5ms periodicity. The results are presented in </w:t>
      </w:r>
      <w:r>
        <w:rPr>
          <w:lang w:eastAsia="ja-JP"/>
        </w:rPr>
        <w:fldChar w:fldCharType="begin"/>
      </w:r>
      <w:r>
        <w:rPr>
          <w:lang w:eastAsia="ja-JP"/>
        </w:rPr>
        <w:instrText xml:space="preserve"> REF _Ref474161640 \h </w:instrText>
      </w:r>
      <w:r>
        <w:rPr>
          <w:lang w:eastAsia="ja-JP"/>
        </w:rPr>
      </w:r>
      <w:r>
        <w:rPr>
          <w:lang w:eastAsia="ja-JP"/>
        </w:rPr>
        <w:fldChar w:fldCharType="separate"/>
      </w:r>
      <w:r w:rsidRPr="00D0547A">
        <w:t xml:space="preserve">Table </w:t>
      </w:r>
      <w:r>
        <w:rPr>
          <w:noProof/>
        </w:rPr>
        <w:t>3</w:t>
      </w:r>
      <w:r>
        <w:rPr>
          <w:lang w:eastAsia="ja-JP"/>
        </w:rPr>
        <w:fldChar w:fldCharType="end"/>
      </w:r>
      <w:r>
        <w:rPr>
          <w:lang w:eastAsia="ja-JP"/>
        </w:rPr>
        <w:t xml:space="preserve"> below. </w:t>
      </w:r>
    </w:p>
    <w:p w14:paraId="442052DE" w14:textId="2AC6C85D" w:rsidR="0090384A" w:rsidRDefault="0090384A" w:rsidP="0090384A">
      <w:pPr>
        <w:pStyle w:val="BodyText"/>
        <w:rPr>
          <w:lang w:eastAsia="ja-JP"/>
        </w:rPr>
      </w:pPr>
      <w:r>
        <w:rPr>
          <w:lang w:eastAsia="ja-JP"/>
        </w:rPr>
        <w:t>Of the two subsampling schemes, Alt-1 gives substantially better performance than Alt-2, likely the BPSK granularity of the cophasing of Alt 2 is too coarse to be of any use, and it is better to spend bits on increasing the phase granularity than on individual encoding of layers. The performance loss of Alt-1 subsampling compared to non-subsampled codebook is also quite small. However, the best option is to only report 1 beam, as this gives better performance than using advanced CSI codebook, for wideband reporting. This makes intuitive sense: in advanced CSI we a creating a linear combination of two beams, corresponding to two different propagation paths in the channel. We rely on set</w:t>
      </w:r>
      <w:r w:rsidR="00962484">
        <w:rPr>
          <w:lang w:eastAsia="ja-JP"/>
        </w:rPr>
        <w:t>ting</w:t>
      </w:r>
      <w:r>
        <w:rPr>
          <w:lang w:eastAsia="ja-JP"/>
        </w:rPr>
        <w:t xml:space="preserve"> the cophasing optimally so that the transmissions on the two beam directions add up coherently at the receiver. If that is the case, the received power will be larger than for the 1 beam case, leading to a performance gain. If, however, the cophasing is not optimally set, the transmissions may add up destructively at the receiver, leading to a loss in received power compared to the 1 beam case. Since the different propagation paths corresponding to the different beams usually have a difference in path delay and delay spread, the optimal beam cophase will change over frequency, quite rapidly if the difference in delay is large. Thus, if the cophase is selected on a wideband basis, the transmission may add up constructively on some subbands while it may add up destructively on other subbands, leading to a net loss in performance compared to the 1 beam case. </w:t>
      </w:r>
    </w:p>
    <w:p w14:paraId="2717F5AD" w14:textId="781E6626" w:rsidR="0090384A" w:rsidRPr="00D0547A" w:rsidRDefault="0090384A" w:rsidP="008A7C7D">
      <w:pPr>
        <w:pStyle w:val="Caption"/>
        <w:keepNext/>
        <w:jc w:val="center"/>
        <w:rPr>
          <w:lang w:val="en-US"/>
        </w:rPr>
      </w:pPr>
      <w:bookmarkStart w:id="6" w:name="_Ref474161640"/>
      <w:r w:rsidRPr="00D0547A">
        <w:rPr>
          <w:lang w:val="en-US"/>
        </w:rPr>
        <w:lastRenderedPageBreak/>
        <w:t xml:space="preserve">Table </w:t>
      </w:r>
      <w:r>
        <w:fldChar w:fldCharType="begin"/>
      </w:r>
      <w:r w:rsidRPr="00D0547A">
        <w:rPr>
          <w:lang w:val="en-US"/>
        </w:rPr>
        <w:instrText xml:space="preserve"> SEQ Table \* ARABIC </w:instrText>
      </w:r>
      <w:r>
        <w:fldChar w:fldCharType="separate"/>
      </w:r>
      <w:r>
        <w:rPr>
          <w:noProof/>
          <w:lang w:val="en-US"/>
        </w:rPr>
        <w:t>3</w:t>
      </w:r>
      <w:r>
        <w:fldChar w:fldCharType="end"/>
      </w:r>
      <w:bookmarkEnd w:id="6"/>
      <w:r w:rsidRPr="00D0547A">
        <w:rPr>
          <w:lang w:val="en-US"/>
        </w:rPr>
        <w:t>: Performance of W2 codebook subsampling schemes</w:t>
      </w:r>
      <w:r>
        <w:rPr>
          <w:lang w:val="en-US"/>
        </w:rPr>
        <w:t>, 16TX, 40%RU</w:t>
      </w:r>
    </w:p>
    <w:tbl>
      <w:tblPr>
        <w:tblStyle w:val="GridTable1Light"/>
        <w:tblW w:w="6830" w:type="dxa"/>
        <w:jc w:val="center"/>
        <w:tblLook w:val="04A0" w:firstRow="1" w:lastRow="0" w:firstColumn="1" w:lastColumn="0" w:noHBand="0" w:noVBand="1"/>
      </w:tblPr>
      <w:tblGrid>
        <w:gridCol w:w="2791"/>
        <w:gridCol w:w="1381"/>
        <w:gridCol w:w="2658"/>
      </w:tblGrid>
      <w:tr w:rsidR="0090384A" w:rsidRPr="00D0547A" w14:paraId="3E1778B1" w14:textId="77777777" w:rsidTr="008A7C7D">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0" w:type="dxa"/>
            <w:noWrap/>
            <w:vAlign w:val="center"/>
            <w:hideMark/>
          </w:tcPr>
          <w:p w14:paraId="5D38BE52" w14:textId="77777777" w:rsidR="0090384A" w:rsidRPr="00D0547A" w:rsidRDefault="0090384A" w:rsidP="008A7C7D">
            <w:pPr>
              <w:keepNext/>
              <w:jc w:val="center"/>
              <w:rPr>
                <w:sz w:val="24"/>
                <w:szCs w:val="20"/>
              </w:rPr>
            </w:pPr>
            <w:r>
              <w:rPr>
                <w:sz w:val="24"/>
                <w:szCs w:val="20"/>
              </w:rPr>
              <w:t>Scheme</w:t>
            </w:r>
          </w:p>
        </w:tc>
        <w:tc>
          <w:tcPr>
            <w:tcW w:w="0" w:type="dxa"/>
            <w:noWrap/>
            <w:hideMark/>
          </w:tcPr>
          <w:p w14:paraId="64EA2CC6" w14:textId="77777777" w:rsidR="0090384A" w:rsidRPr="00D0547A" w:rsidRDefault="0090384A" w:rsidP="008A7C7D">
            <w:pPr>
              <w:keepNex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D0547A">
              <w:rPr>
                <w:rFonts w:ascii="Calibri" w:hAnsi="Calibri"/>
                <w:color w:val="000000"/>
                <w:sz w:val="22"/>
                <w:szCs w:val="22"/>
              </w:rPr>
              <w:t>Cell edge gain [%]</w:t>
            </w:r>
          </w:p>
        </w:tc>
        <w:tc>
          <w:tcPr>
            <w:tcW w:w="0" w:type="dxa"/>
            <w:noWrap/>
            <w:hideMark/>
          </w:tcPr>
          <w:p w14:paraId="06C491BB" w14:textId="77777777" w:rsidR="0090384A" w:rsidRPr="00D0547A" w:rsidRDefault="0090384A" w:rsidP="008A7C7D">
            <w:pPr>
              <w:keepNext/>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rPr>
            </w:pPr>
            <w:r w:rsidRPr="00D0547A">
              <w:rPr>
                <w:rFonts w:ascii="Calibri" w:hAnsi="Calibri"/>
                <w:color w:val="000000"/>
                <w:sz w:val="22"/>
                <w:szCs w:val="22"/>
              </w:rPr>
              <w:t>Normalized user throughput gain [%]</w:t>
            </w:r>
          </w:p>
        </w:tc>
      </w:tr>
      <w:tr w:rsidR="0090384A" w:rsidRPr="00D0547A" w14:paraId="66906F74" w14:textId="77777777" w:rsidTr="008A7C7D">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noWrap/>
            <w:hideMark/>
          </w:tcPr>
          <w:p w14:paraId="257DFC43" w14:textId="77777777" w:rsidR="0090384A" w:rsidRPr="00D0547A" w:rsidRDefault="0090384A" w:rsidP="008A7C7D">
            <w:pPr>
              <w:keepNext/>
              <w:rPr>
                <w:rFonts w:ascii="Calibri" w:hAnsi="Calibri"/>
                <w:color w:val="000000"/>
                <w:sz w:val="22"/>
                <w:szCs w:val="22"/>
              </w:rPr>
            </w:pPr>
            <w:r w:rsidRPr="00D0547A">
              <w:rPr>
                <w:rFonts w:ascii="Calibri" w:hAnsi="Calibri"/>
                <w:color w:val="000000"/>
                <w:sz w:val="22"/>
                <w:szCs w:val="22"/>
              </w:rPr>
              <w:t xml:space="preserve">Rel-14 Non-subsampled CB Wideband PMI </w:t>
            </w:r>
          </w:p>
        </w:tc>
        <w:tc>
          <w:tcPr>
            <w:tcW w:w="0" w:type="dxa"/>
            <w:noWrap/>
            <w:hideMark/>
          </w:tcPr>
          <w:p w14:paraId="6D4367A2" w14:textId="77777777" w:rsidR="0090384A" w:rsidRPr="00D0547A" w:rsidRDefault="0090384A" w:rsidP="008A7C7D">
            <w:pPr>
              <w:keepNex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47A">
              <w:rPr>
                <w:rFonts w:ascii="Calibri" w:hAnsi="Calibri"/>
                <w:color w:val="000000"/>
                <w:sz w:val="22"/>
                <w:szCs w:val="22"/>
              </w:rPr>
              <w:t>0</w:t>
            </w:r>
          </w:p>
        </w:tc>
        <w:tc>
          <w:tcPr>
            <w:tcW w:w="0" w:type="dxa"/>
            <w:noWrap/>
            <w:hideMark/>
          </w:tcPr>
          <w:p w14:paraId="4DEBB520" w14:textId="77777777" w:rsidR="0090384A" w:rsidRPr="00D0547A" w:rsidRDefault="0090384A" w:rsidP="008A7C7D">
            <w:pPr>
              <w:keepNex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47A">
              <w:rPr>
                <w:rFonts w:ascii="Calibri" w:hAnsi="Calibri"/>
                <w:color w:val="000000"/>
                <w:sz w:val="22"/>
                <w:szCs w:val="22"/>
              </w:rPr>
              <w:t>0</w:t>
            </w:r>
          </w:p>
        </w:tc>
      </w:tr>
      <w:tr w:rsidR="0090384A" w:rsidRPr="00D0547A" w14:paraId="4336CB21" w14:textId="77777777" w:rsidTr="008A7C7D">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noWrap/>
          </w:tcPr>
          <w:p w14:paraId="4E10A562" w14:textId="77777777" w:rsidR="0090384A" w:rsidRPr="00D0547A" w:rsidRDefault="0090384A" w:rsidP="008A7C7D">
            <w:pPr>
              <w:keepNext/>
              <w:rPr>
                <w:rFonts w:ascii="Calibri" w:hAnsi="Calibri"/>
                <w:color w:val="000000"/>
                <w:sz w:val="22"/>
                <w:szCs w:val="22"/>
              </w:rPr>
            </w:pPr>
            <w:r>
              <w:rPr>
                <w:rFonts w:ascii="Calibri" w:hAnsi="Calibri"/>
                <w:color w:val="000000"/>
                <w:sz w:val="22"/>
                <w:szCs w:val="22"/>
              </w:rPr>
              <w:t>Rel-14 1 beam only Wideband PMI</w:t>
            </w:r>
          </w:p>
        </w:tc>
        <w:tc>
          <w:tcPr>
            <w:tcW w:w="0" w:type="dxa"/>
            <w:noWrap/>
          </w:tcPr>
          <w:p w14:paraId="6FA57E2F" w14:textId="77777777" w:rsidR="0090384A" w:rsidRPr="00D0547A" w:rsidRDefault="0090384A" w:rsidP="008A7C7D">
            <w:pPr>
              <w:keepNex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10</w:t>
            </w:r>
          </w:p>
        </w:tc>
        <w:tc>
          <w:tcPr>
            <w:tcW w:w="0" w:type="dxa"/>
            <w:noWrap/>
          </w:tcPr>
          <w:p w14:paraId="3AE6CC42" w14:textId="77777777" w:rsidR="0090384A" w:rsidRPr="00D0547A" w:rsidRDefault="0090384A" w:rsidP="008A7C7D">
            <w:pPr>
              <w:keepNex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4</w:t>
            </w:r>
          </w:p>
        </w:tc>
      </w:tr>
      <w:tr w:rsidR="0090384A" w:rsidRPr="00D0547A" w14:paraId="393A5501" w14:textId="77777777" w:rsidTr="008A7C7D">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noWrap/>
            <w:hideMark/>
          </w:tcPr>
          <w:p w14:paraId="281B91F3" w14:textId="77777777" w:rsidR="0090384A" w:rsidRPr="00D0547A" w:rsidRDefault="0090384A" w:rsidP="008A7C7D">
            <w:pPr>
              <w:keepNext/>
              <w:rPr>
                <w:rFonts w:ascii="Calibri" w:hAnsi="Calibri"/>
                <w:color w:val="000000"/>
                <w:sz w:val="22"/>
                <w:szCs w:val="22"/>
              </w:rPr>
            </w:pPr>
            <w:r w:rsidRPr="00D0547A">
              <w:rPr>
                <w:rFonts w:ascii="Calibri" w:hAnsi="Calibri"/>
                <w:color w:val="000000"/>
                <w:sz w:val="22"/>
                <w:szCs w:val="22"/>
              </w:rPr>
              <w:t xml:space="preserve">Rel-14 Subsampled CB Alt-1 Wideband PMI </w:t>
            </w:r>
          </w:p>
        </w:tc>
        <w:tc>
          <w:tcPr>
            <w:tcW w:w="0" w:type="dxa"/>
            <w:noWrap/>
            <w:hideMark/>
          </w:tcPr>
          <w:p w14:paraId="44BACC67" w14:textId="77777777" w:rsidR="0090384A" w:rsidRPr="00D0547A" w:rsidRDefault="0090384A" w:rsidP="008A7C7D">
            <w:pPr>
              <w:keepNex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47A">
              <w:rPr>
                <w:rFonts w:ascii="Calibri" w:hAnsi="Calibri"/>
                <w:color w:val="000000"/>
                <w:sz w:val="22"/>
                <w:szCs w:val="22"/>
              </w:rPr>
              <w:t>-6</w:t>
            </w:r>
          </w:p>
        </w:tc>
        <w:tc>
          <w:tcPr>
            <w:tcW w:w="0" w:type="dxa"/>
            <w:noWrap/>
            <w:hideMark/>
          </w:tcPr>
          <w:p w14:paraId="4D405CF1" w14:textId="77777777" w:rsidR="0090384A" w:rsidRPr="00D0547A" w:rsidRDefault="0090384A" w:rsidP="008A7C7D">
            <w:pPr>
              <w:keepNext/>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sidRPr="00D0547A">
              <w:rPr>
                <w:rFonts w:ascii="Calibri" w:hAnsi="Calibri"/>
                <w:color w:val="000000"/>
                <w:sz w:val="22"/>
                <w:szCs w:val="22"/>
              </w:rPr>
              <w:t>-</w:t>
            </w:r>
            <w:r>
              <w:rPr>
                <w:rFonts w:ascii="Calibri" w:hAnsi="Calibri"/>
                <w:color w:val="000000"/>
                <w:sz w:val="22"/>
                <w:szCs w:val="22"/>
              </w:rPr>
              <w:t>2</w:t>
            </w:r>
          </w:p>
        </w:tc>
      </w:tr>
      <w:tr w:rsidR="0090384A" w:rsidRPr="00D0547A" w14:paraId="5CDB287D" w14:textId="77777777" w:rsidTr="008A7C7D">
        <w:trPr>
          <w:trHeight w:val="300"/>
          <w:jc w:val="center"/>
        </w:trPr>
        <w:tc>
          <w:tcPr>
            <w:cnfStyle w:val="001000000000" w:firstRow="0" w:lastRow="0" w:firstColumn="1" w:lastColumn="0" w:oddVBand="0" w:evenVBand="0" w:oddHBand="0" w:evenHBand="0" w:firstRowFirstColumn="0" w:firstRowLastColumn="0" w:lastRowFirstColumn="0" w:lastRowLastColumn="0"/>
            <w:tcW w:w="0" w:type="dxa"/>
            <w:noWrap/>
            <w:hideMark/>
          </w:tcPr>
          <w:p w14:paraId="0DDBDDD5" w14:textId="77777777" w:rsidR="0090384A" w:rsidRPr="00D0547A" w:rsidRDefault="0090384A" w:rsidP="00E663EB">
            <w:pPr>
              <w:rPr>
                <w:rFonts w:ascii="Calibri" w:hAnsi="Calibri"/>
                <w:color w:val="000000"/>
                <w:sz w:val="22"/>
                <w:szCs w:val="22"/>
              </w:rPr>
            </w:pPr>
            <w:r>
              <w:rPr>
                <w:rFonts w:ascii="Calibri" w:hAnsi="Calibri"/>
                <w:color w:val="000000"/>
                <w:sz w:val="22"/>
                <w:szCs w:val="22"/>
              </w:rPr>
              <w:t>Rel-14 Subsampled CB Alt-2</w:t>
            </w:r>
            <w:r w:rsidRPr="00D0547A">
              <w:rPr>
                <w:rFonts w:ascii="Calibri" w:hAnsi="Calibri"/>
                <w:color w:val="000000"/>
                <w:sz w:val="22"/>
                <w:szCs w:val="22"/>
              </w:rPr>
              <w:t xml:space="preserve"> Wideband PMI</w:t>
            </w:r>
          </w:p>
        </w:tc>
        <w:tc>
          <w:tcPr>
            <w:tcW w:w="0" w:type="dxa"/>
            <w:noWrap/>
            <w:hideMark/>
          </w:tcPr>
          <w:p w14:paraId="46D9FF62" w14:textId="77777777" w:rsidR="0090384A" w:rsidRPr="00D0547A" w:rsidRDefault="0090384A" w:rsidP="00E663EB">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-1</w:t>
            </w:r>
            <w:r w:rsidRPr="00D0547A">
              <w:rPr>
                <w:rFonts w:ascii="Calibri" w:hAnsi="Calibri"/>
                <w:color w:val="000000"/>
                <w:sz w:val="22"/>
                <w:szCs w:val="22"/>
              </w:rPr>
              <w:t>4</w:t>
            </w:r>
          </w:p>
        </w:tc>
        <w:tc>
          <w:tcPr>
            <w:tcW w:w="0" w:type="dxa"/>
            <w:noWrap/>
            <w:hideMark/>
          </w:tcPr>
          <w:p w14:paraId="342725A0" w14:textId="77777777" w:rsidR="0090384A" w:rsidRPr="00D0547A" w:rsidRDefault="0090384A" w:rsidP="00E663EB">
            <w:pPr>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rPr>
            </w:pPr>
            <w:r>
              <w:rPr>
                <w:rFonts w:ascii="Calibri" w:hAnsi="Calibri"/>
                <w:color w:val="000000"/>
                <w:sz w:val="22"/>
                <w:szCs w:val="22"/>
              </w:rPr>
              <w:t>-6</w:t>
            </w:r>
          </w:p>
        </w:tc>
      </w:tr>
    </w:tbl>
    <w:p w14:paraId="1054735E" w14:textId="53D37635" w:rsidR="0090384A" w:rsidRDefault="0090384A" w:rsidP="006F3041">
      <w:pPr>
        <w:pStyle w:val="BodyText"/>
        <w:rPr>
          <w:lang w:eastAsia="ja-JP"/>
        </w:rPr>
      </w:pPr>
    </w:p>
    <w:p w14:paraId="726AA665" w14:textId="6C873BCF" w:rsidR="00D66BD4" w:rsidRDefault="00D66BD4" w:rsidP="008A7C7D">
      <w:pPr>
        <w:pStyle w:val="BodyText"/>
        <w:spacing w:after="0"/>
        <w:rPr>
          <w:lang w:eastAsia="ja-JP"/>
        </w:rPr>
      </w:pPr>
      <w:r w:rsidRPr="008A7C7D">
        <w:rPr>
          <w:b/>
          <w:lang w:eastAsia="ja-JP"/>
        </w:rPr>
        <w:t>Observations</w:t>
      </w:r>
      <w:r>
        <w:rPr>
          <w:lang w:eastAsia="ja-JP"/>
        </w:rPr>
        <w:t>:</w:t>
      </w:r>
    </w:p>
    <w:p w14:paraId="5C13C360" w14:textId="7EE88EA9" w:rsidR="00D66BD4" w:rsidRDefault="00E663EB" w:rsidP="008A7C7D">
      <w:pPr>
        <w:pStyle w:val="BodyText"/>
        <w:numPr>
          <w:ilvl w:val="0"/>
          <w:numId w:val="35"/>
        </w:numPr>
        <w:spacing w:after="0"/>
        <w:rPr>
          <w:lang w:eastAsia="ja-JP"/>
        </w:rPr>
      </w:pPr>
      <w:r>
        <w:rPr>
          <w:lang w:eastAsia="ja-JP"/>
        </w:rPr>
        <w:t>W2 s</w:t>
      </w:r>
      <w:r w:rsidR="00D66BD4">
        <w:rPr>
          <w:lang w:eastAsia="ja-JP"/>
        </w:rPr>
        <w:t xml:space="preserve">ubsampling with 2 QPSK variables (Alt-1 subsampling) outperforms </w:t>
      </w:r>
      <w:r>
        <w:rPr>
          <w:lang w:eastAsia="ja-JP"/>
        </w:rPr>
        <w:t xml:space="preserve">W2 </w:t>
      </w:r>
      <w:r w:rsidR="00D66BD4">
        <w:rPr>
          <w:lang w:eastAsia="ja-JP"/>
        </w:rPr>
        <w:t>subsampling with 4 BPSK variables (Alt-2 subsampling)</w:t>
      </w:r>
    </w:p>
    <w:p w14:paraId="1B0E6C50" w14:textId="07F1A356" w:rsidR="00D66BD4" w:rsidRDefault="00D66BD4" w:rsidP="008A7C7D">
      <w:pPr>
        <w:pStyle w:val="BodyText"/>
        <w:numPr>
          <w:ilvl w:val="0"/>
          <w:numId w:val="35"/>
        </w:numPr>
        <w:rPr>
          <w:lang w:eastAsia="ja-JP"/>
        </w:rPr>
      </w:pPr>
      <w:r w:rsidRPr="00D66BD4">
        <w:rPr>
          <w:lang w:eastAsia="ja-JP"/>
        </w:rPr>
        <w:t>Carrying only beam 1 information on PUCCH allows the lowest PUCCH overhead and has better performance than providing 2 beam wideband information on PUCCH.</w:t>
      </w:r>
    </w:p>
    <w:p w14:paraId="6BF1FD22" w14:textId="4EEA4982" w:rsidR="00491A14" w:rsidRDefault="00E26C98" w:rsidP="00E26C98">
      <w:pPr>
        <w:pStyle w:val="Heading2"/>
        <w:rPr>
          <w:lang w:eastAsia="ja-JP"/>
        </w:rPr>
      </w:pPr>
      <w:r>
        <w:rPr>
          <w:lang w:eastAsia="ja-JP"/>
        </w:rPr>
        <w:t>Multiplexing W1 on PUCCH</w:t>
      </w:r>
    </w:p>
    <w:p w14:paraId="2F172609" w14:textId="7748B28A" w:rsidR="00491A14" w:rsidRDefault="00491A14" w:rsidP="00491A14">
      <w:pPr>
        <w:pStyle w:val="BodyText"/>
        <w:rPr>
          <w:lang w:eastAsia="ja-JP"/>
        </w:rPr>
      </w:pPr>
      <w:r>
        <w:rPr>
          <w:lang w:eastAsia="ja-JP"/>
        </w:rPr>
        <w:t>Long term / wideband parameters (W1) in the advanced CSI codebook have the following field sizes:</w:t>
      </w:r>
    </w:p>
    <w:p w14:paraId="261AF3FF" w14:textId="3B28FBAC" w:rsidR="00491A14" w:rsidRDefault="00491A14" w:rsidP="009A460C">
      <w:pPr>
        <w:pStyle w:val="Caption"/>
        <w:keepNext/>
        <w:jc w:val="center"/>
      </w:pPr>
      <w:r>
        <w:t xml:space="preserve">Table </w:t>
      </w:r>
      <w:r>
        <w:fldChar w:fldCharType="begin"/>
      </w:r>
      <w:r>
        <w:instrText xml:space="preserve"> SEQ Table \* ARABIC </w:instrText>
      </w:r>
      <w:r>
        <w:fldChar w:fldCharType="separate"/>
      </w:r>
      <w:r w:rsidR="00D0547A">
        <w:rPr>
          <w:noProof/>
        </w:rPr>
        <w:t>3</w:t>
      </w:r>
      <w:r>
        <w:fldChar w:fldCharType="end"/>
      </w:r>
      <w:r>
        <w:t>: Parameter overhead (wideband)</w:t>
      </w:r>
    </w:p>
    <w:tbl>
      <w:tblPr>
        <w:tblStyle w:val="TableGrid"/>
        <w:tblW w:w="0" w:type="auto"/>
        <w:jc w:val="center"/>
        <w:tblLook w:val="04A0" w:firstRow="1" w:lastRow="0" w:firstColumn="1" w:lastColumn="0" w:noHBand="0" w:noVBand="1"/>
      </w:tblPr>
      <w:tblGrid>
        <w:gridCol w:w="3185"/>
        <w:gridCol w:w="3324"/>
      </w:tblGrid>
      <w:tr w:rsidR="00491A14" w:rsidRPr="00F82A62" w14:paraId="267B4DD1" w14:textId="77777777" w:rsidTr="00725445">
        <w:trPr>
          <w:jc w:val="center"/>
        </w:trPr>
        <w:tc>
          <w:tcPr>
            <w:tcW w:w="3185" w:type="dxa"/>
          </w:tcPr>
          <w:p w14:paraId="730F5779" w14:textId="77777777" w:rsidR="00491A14" w:rsidRPr="00F82A62" w:rsidRDefault="00491A14" w:rsidP="009A460C">
            <w:pPr>
              <w:pStyle w:val="BodyText"/>
              <w:spacing w:after="0"/>
              <w:jc w:val="left"/>
              <w:rPr>
                <w:b/>
                <w:lang w:eastAsia="ja-JP"/>
              </w:rPr>
            </w:pPr>
            <w:r w:rsidRPr="00F82A62">
              <w:rPr>
                <w:b/>
                <w:lang w:eastAsia="ja-JP"/>
              </w:rPr>
              <w:t>Field</w:t>
            </w:r>
          </w:p>
        </w:tc>
        <w:tc>
          <w:tcPr>
            <w:tcW w:w="3324" w:type="dxa"/>
          </w:tcPr>
          <w:p w14:paraId="2E9BB4FE" w14:textId="77777777" w:rsidR="00491A14" w:rsidRPr="00F82A62" w:rsidRDefault="00491A14" w:rsidP="009A460C">
            <w:pPr>
              <w:pStyle w:val="BodyText"/>
              <w:spacing w:after="0"/>
              <w:jc w:val="center"/>
              <w:rPr>
                <w:b/>
                <w:lang w:eastAsia="ja-JP"/>
              </w:rPr>
            </w:pPr>
            <w:r w:rsidRPr="00F82A62">
              <w:rPr>
                <w:b/>
                <w:lang w:eastAsia="ja-JP"/>
              </w:rPr>
              <w:t>Bits</w:t>
            </w:r>
          </w:p>
        </w:tc>
      </w:tr>
      <w:tr w:rsidR="00491A14" w:rsidRPr="00524F63" w14:paraId="1C52295C" w14:textId="77777777" w:rsidTr="00725445">
        <w:trPr>
          <w:jc w:val="center"/>
        </w:trPr>
        <w:tc>
          <w:tcPr>
            <w:tcW w:w="3185" w:type="dxa"/>
          </w:tcPr>
          <w:p w14:paraId="636500B9" w14:textId="77777777" w:rsidR="00491A14" w:rsidRPr="00524F63" w:rsidRDefault="00491A14" w:rsidP="009A460C">
            <w:pPr>
              <w:pStyle w:val="BodyText"/>
              <w:spacing w:after="0"/>
              <w:jc w:val="left"/>
              <w:rPr>
                <w:lang w:eastAsia="ja-JP"/>
              </w:rPr>
            </w:pPr>
            <w:r>
              <w:rPr>
                <w:lang w:eastAsia="ja-JP"/>
              </w:rPr>
              <w:t>B</w:t>
            </w:r>
            <w:r w:rsidRPr="00524F63">
              <w:rPr>
                <w:lang w:eastAsia="ja-JP"/>
              </w:rPr>
              <w:t xml:space="preserve">eam </w:t>
            </w:r>
            <w:r>
              <w:rPr>
                <w:lang w:eastAsia="ja-JP"/>
              </w:rPr>
              <w:t xml:space="preserve">1 (strong beam) </w:t>
            </w:r>
            <w:r w:rsidRPr="00524F63">
              <w:rPr>
                <w:lang w:eastAsia="ja-JP"/>
              </w:rPr>
              <w:t>index</w:t>
            </w:r>
            <w:r>
              <w:rPr>
                <w:lang w:eastAsia="ja-JP"/>
              </w:rPr>
              <w:t xml:space="preserve"> (wideband)</w:t>
            </w:r>
          </w:p>
        </w:tc>
        <w:tc>
          <w:tcPr>
            <w:tcW w:w="3324" w:type="dxa"/>
          </w:tcPr>
          <w:p w14:paraId="34D9A315" w14:textId="77777777" w:rsidR="00491A14" w:rsidRPr="00524F63" w:rsidRDefault="002306CC" w:rsidP="009A460C">
            <w:pPr>
              <w:pStyle w:val="BodyText"/>
              <w:spacing w:after="0"/>
              <w:jc w:val="center"/>
              <w:rPr>
                <w:lang w:eastAsia="ja-JP"/>
              </w:rPr>
            </w:pPr>
            <m:oMathPara>
              <m:oMath>
                <m:func>
                  <m:funcPr>
                    <m:ctrlPr>
                      <w:rPr>
                        <w:rFonts w:ascii="Cambria Math" w:hAnsi="Cambria Math"/>
                        <w:lang w:eastAsia="ja-JP"/>
                      </w:rPr>
                    </m:ctrlPr>
                  </m:funcPr>
                  <m:fName>
                    <m:sSub>
                      <m:sSubPr>
                        <m:ctrlPr>
                          <w:rPr>
                            <w:rFonts w:ascii="Cambria Math" w:hAnsi="Cambria Math"/>
                            <w:lang w:eastAsia="ja-JP"/>
                          </w:rPr>
                        </m:ctrlPr>
                      </m:sSubPr>
                      <m:e>
                        <m:r>
                          <m:rPr>
                            <m:sty m:val="p"/>
                          </m:rPr>
                          <w:rPr>
                            <w:rFonts w:ascii="Cambria Math" w:hAnsi="Cambria Math"/>
                            <w:lang w:eastAsia="ja-JP"/>
                          </w:rPr>
                          <m:t>log</m:t>
                        </m:r>
                      </m:e>
                      <m:sub>
                        <m:r>
                          <m:rPr>
                            <m:sty m:val="p"/>
                          </m:rPr>
                          <w:rPr>
                            <w:rFonts w:ascii="Cambria Math" w:hAnsi="Cambria Math"/>
                            <w:lang w:eastAsia="ja-JP"/>
                          </w:rPr>
                          <m:t>2</m:t>
                        </m:r>
                      </m:sub>
                    </m:sSub>
                    <m:ctrlPr>
                      <w:rPr>
                        <w:rFonts w:ascii="Cambria Math" w:hAnsi="Cambria Math"/>
                        <w:i/>
                        <w:lang w:eastAsia="ja-JP"/>
                      </w:rPr>
                    </m:ctrlPr>
                  </m:fName>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2</m:t>
                        </m:r>
                      </m:sub>
                    </m:sSub>
                    <m:r>
                      <w:rPr>
                        <w:rFonts w:ascii="Cambria Math" w:hAnsi="Cambria Math"/>
                        <w:lang w:eastAsia="ja-JP"/>
                      </w:rPr>
                      <m:t>)</m:t>
                    </m:r>
                    <m:ctrlPr>
                      <w:rPr>
                        <w:rFonts w:ascii="Cambria Math" w:hAnsi="Cambria Math"/>
                        <w:i/>
                        <w:lang w:eastAsia="ja-JP"/>
                      </w:rPr>
                    </m:ctrlPr>
                  </m:e>
                </m:func>
                <m:r>
                  <w:rPr>
                    <w:rFonts w:ascii="Cambria Math" w:hAnsi="Cambria Math"/>
                    <w:lang w:eastAsia="ja-JP"/>
                  </w:rPr>
                  <m:t>≤4</m:t>
                </m:r>
              </m:oMath>
            </m:oMathPara>
          </w:p>
        </w:tc>
      </w:tr>
      <w:tr w:rsidR="00491A14" w:rsidRPr="00524F63" w14:paraId="62133875" w14:textId="77777777" w:rsidTr="00725445">
        <w:trPr>
          <w:jc w:val="center"/>
        </w:trPr>
        <w:tc>
          <w:tcPr>
            <w:tcW w:w="3185" w:type="dxa"/>
          </w:tcPr>
          <w:p w14:paraId="170961E7" w14:textId="77777777" w:rsidR="00491A14" w:rsidRPr="00524F63" w:rsidRDefault="00491A14" w:rsidP="009A460C">
            <w:pPr>
              <w:pStyle w:val="BodyText"/>
              <w:spacing w:after="0"/>
              <w:jc w:val="left"/>
              <w:rPr>
                <w:lang w:eastAsia="ja-JP"/>
              </w:rPr>
            </w:pPr>
            <w:r w:rsidRPr="00524F63">
              <w:rPr>
                <w:lang w:eastAsia="ja-JP"/>
              </w:rPr>
              <w:t>Beam rotation</w:t>
            </w:r>
            <w:r>
              <w:rPr>
                <w:lang w:eastAsia="ja-JP"/>
              </w:rPr>
              <w:t xml:space="preserve"> (wideband)</w:t>
            </w:r>
          </w:p>
        </w:tc>
        <w:tc>
          <w:tcPr>
            <w:tcW w:w="3324" w:type="dxa"/>
          </w:tcPr>
          <w:p w14:paraId="5DFD863A" w14:textId="77777777" w:rsidR="00491A14" w:rsidRPr="00524F63" w:rsidRDefault="002306CC" w:rsidP="009A460C">
            <w:pPr>
              <w:pStyle w:val="BodyText"/>
              <w:spacing w:after="0"/>
              <w:jc w:val="center"/>
              <w:rPr>
                <w:lang w:eastAsia="ja-JP"/>
              </w:rPr>
            </w:pPr>
            <m:oMath>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ctrlPr>
                        <w:rPr>
                          <w:rFonts w:ascii="Cambria Math" w:hAnsi="Cambria Math"/>
                          <w:lang w:eastAsia="ja-JP"/>
                        </w:rPr>
                      </m:ctrlPr>
                    </m:e>
                    <m:sub>
                      <m:r>
                        <w:rPr>
                          <w:rFonts w:ascii="Cambria Math" w:hAnsi="Cambria Math"/>
                          <w:lang w:eastAsia="ja-JP"/>
                        </w:rPr>
                        <m:t>2</m:t>
                      </m:r>
                      <m:ctrlPr>
                        <w:rPr>
                          <w:rFonts w:ascii="Cambria Math" w:hAnsi="Cambria Math"/>
                          <w:lang w:eastAsia="ja-JP"/>
                        </w:rPr>
                      </m:ctrlPr>
                    </m:sub>
                  </m:sSub>
                </m:fName>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1</m:t>
                      </m:r>
                    </m:sub>
                  </m:sSub>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2</m:t>
                      </m:r>
                    </m:sub>
                  </m:sSub>
                  <m:r>
                    <w:rPr>
                      <w:rFonts w:ascii="Cambria Math" w:hAnsi="Cambria Math"/>
                      <w:lang w:eastAsia="ja-JP"/>
                    </w:rPr>
                    <m:t>)</m:t>
                  </m:r>
                </m:e>
              </m:func>
            </m:oMath>
            <w:r w:rsidR="00491A14">
              <w:rPr>
                <w:lang w:eastAsia="ja-JP"/>
              </w:rPr>
              <w:t>=4</w:t>
            </w:r>
          </w:p>
        </w:tc>
      </w:tr>
      <w:tr w:rsidR="00491A14" w:rsidRPr="00524F63" w14:paraId="05447EF0" w14:textId="77777777" w:rsidTr="00725445">
        <w:trPr>
          <w:jc w:val="center"/>
        </w:trPr>
        <w:tc>
          <w:tcPr>
            <w:tcW w:w="3185" w:type="dxa"/>
          </w:tcPr>
          <w:p w14:paraId="1669D518" w14:textId="77777777" w:rsidR="00491A14" w:rsidRPr="00524F63" w:rsidRDefault="00491A14" w:rsidP="009A460C">
            <w:pPr>
              <w:pStyle w:val="BodyText"/>
              <w:spacing w:after="0"/>
              <w:jc w:val="left"/>
              <w:rPr>
                <w:lang w:eastAsia="ja-JP"/>
              </w:rPr>
            </w:pPr>
            <w:r>
              <w:rPr>
                <w:lang w:eastAsia="ja-JP"/>
              </w:rPr>
              <w:t>B</w:t>
            </w:r>
            <w:r w:rsidRPr="00524F63">
              <w:rPr>
                <w:lang w:eastAsia="ja-JP"/>
              </w:rPr>
              <w:t xml:space="preserve">eam </w:t>
            </w:r>
            <w:r>
              <w:rPr>
                <w:lang w:eastAsia="ja-JP"/>
              </w:rPr>
              <w:t xml:space="preserve">2 (weaker beam) </w:t>
            </w:r>
            <w:r w:rsidRPr="00524F63">
              <w:rPr>
                <w:lang w:eastAsia="ja-JP"/>
              </w:rPr>
              <w:t>index</w:t>
            </w:r>
            <w:r>
              <w:rPr>
                <w:lang w:eastAsia="ja-JP"/>
              </w:rPr>
              <w:t xml:space="preserve"> (wideband)</w:t>
            </w:r>
          </w:p>
        </w:tc>
        <w:tc>
          <w:tcPr>
            <w:tcW w:w="3324" w:type="dxa"/>
          </w:tcPr>
          <w:p w14:paraId="7520C578" w14:textId="49055DE7" w:rsidR="00491A14" w:rsidRPr="00524F63" w:rsidRDefault="002306CC" w:rsidP="009A460C">
            <w:pPr>
              <w:pStyle w:val="BodyText"/>
              <w:spacing w:after="0"/>
              <w:jc w:val="center"/>
              <w:rPr>
                <w:lang w:eastAsia="ja-JP"/>
              </w:rPr>
            </w:pPr>
            <m:oMathPara>
              <m:oMath>
                <m:d>
                  <m:dPr>
                    <m:begChr m:val="⌈"/>
                    <m:endChr m:val="⌉"/>
                    <m:ctrlPr>
                      <w:rPr>
                        <w:rFonts w:ascii="Cambria Math" w:hAnsi="Cambria Math"/>
                        <w:i/>
                        <w:lang w:eastAsia="ja-JP"/>
                      </w:rPr>
                    </m:ctrlPr>
                  </m:dPr>
                  <m:e>
                    <m:func>
                      <m:funcPr>
                        <m:ctrlPr>
                          <w:rPr>
                            <w:rFonts w:ascii="Cambria Math" w:hAnsi="Cambria Math"/>
                            <w:i/>
                            <w:lang w:eastAsia="ja-JP"/>
                          </w:rPr>
                        </m:ctrlPr>
                      </m:funcPr>
                      <m:fName>
                        <m:sSub>
                          <m:sSubPr>
                            <m:ctrlPr>
                              <w:rPr>
                                <w:rFonts w:ascii="Cambria Math" w:hAnsi="Cambria Math"/>
                                <w:i/>
                                <w:lang w:eastAsia="ja-JP"/>
                              </w:rPr>
                            </m:ctrlPr>
                          </m:sSubPr>
                          <m:e>
                            <m:r>
                              <m:rPr>
                                <m:sty m:val="p"/>
                              </m:rPr>
                              <w:rPr>
                                <w:rFonts w:ascii="Cambria Math" w:hAnsi="Cambria Math"/>
                                <w:lang w:eastAsia="ja-JP"/>
                              </w:rPr>
                              <m:t>log</m:t>
                            </m:r>
                            <m:ctrlPr>
                              <w:rPr>
                                <w:rFonts w:ascii="Cambria Math" w:hAnsi="Cambria Math"/>
                                <w:lang w:eastAsia="ja-JP"/>
                              </w:rPr>
                            </m:ctrlPr>
                          </m:e>
                          <m:sub>
                            <m:r>
                              <w:rPr>
                                <w:rFonts w:ascii="Cambria Math" w:hAnsi="Cambria Math"/>
                                <w:lang w:eastAsia="ja-JP"/>
                              </w:rPr>
                              <m:t>2</m:t>
                            </m:r>
                            <m:ctrlPr>
                              <w:rPr>
                                <w:rFonts w:ascii="Cambria Math" w:hAnsi="Cambria Math"/>
                                <w:lang w:eastAsia="ja-JP"/>
                              </w:rPr>
                            </m:ctrlPr>
                          </m:sub>
                        </m:sSub>
                      </m:fName>
                      <m:e>
                        <m:d>
                          <m:dPr>
                            <m:ctrlPr>
                              <w:rPr>
                                <w:rFonts w:ascii="Cambria Math" w:hAnsi="Cambria Math"/>
                                <w:i/>
                                <w:lang w:eastAsia="ja-JP"/>
                              </w:rPr>
                            </m:ctrlPr>
                          </m:dPr>
                          <m:e>
                            <m:m>
                              <m:mPr>
                                <m:mcs>
                                  <m:mc>
                                    <m:mcPr>
                                      <m:count m:val="1"/>
                                      <m:mcJc m:val="center"/>
                                    </m:mcPr>
                                  </m:mc>
                                </m:mcs>
                                <m:ctrlPr>
                                  <w:rPr>
                                    <w:rFonts w:ascii="Cambria Math" w:hAnsi="Cambria Math"/>
                                    <w:i/>
                                    <w:lang w:eastAsia="ja-JP"/>
                                  </w:rPr>
                                </m:ctrlPr>
                              </m:mPr>
                              <m:mr>
                                <m:e>
                                  <m:r>
                                    <w:rPr>
                                      <w:rFonts w:ascii="Cambria Math" w:hAnsi="Cambria Math"/>
                                      <w:lang w:eastAsia="ja-JP"/>
                                    </w:rPr>
                                    <m:t>7</m:t>
                                  </m:r>
                                </m:e>
                              </m:mr>
                              <m:mr>
                                <m:e>
                                  <m:r>
                                    <w:rPr>
                                      <w:rFonts w:ascii="Cambria Math" w:hAnsi="Cambria Math"/>
                                      <w:lang w:eastAsia="ja-JP"/>
                                    </w:rPr>
                                    <m:t>1</m:t>
                                  </m:r>
                                </m:e>
                              </m:mr>
                            </m:m>
                          </m:e>
                        </m:d>
                      </m:e>
                    </m:func>
                  </m:e>
                </m:d>
                <m:r>
                  <w:rPr>
                    <w:rFonts w:ascii="Cambria Math" w:hAnsi="Cambria Math"/>
                    <w:lang w:eastAsia="ja-JP"/>
                  </w:rPr>
                  <m:t>=3</m:t>
                </m:r>
              </m:oMath>
            </m:oMathPara>
          </w:p>
        </w:tc>
      </w:tr>
      <w:tr w:rsidR="00C825CC" w:rsidRPr="00524F63" w14:paraId="3E229AB9" w14:textId="77777777" w:rsidTr="00725445">
        <w:trPr>
          <w:jc w:val="center"/>
        </w:trPr>
        <w:tc>
          <w:tcPr>
            <w:tcW w:w="3185" w:type="dxa"/>
          </w:tcPr>
          <w:p w14:paraId="6CDDCE57" w14:textId="1845C89C" w:rsidR="00C825CC" w:rsidRDefault="00C825CC" w:rsidP="009A460C">
            <w:pPr>
              <w:pStyle w:val="BodyText"/>
              <w:spacing w:after="0"/>
              <w:jc w:val="left"/>
              <w:rPr>
                <w:lang w:eastAsia="ja-JP"/>
              </w:rPr>
            </w:pPr>
            <w:r>
              <w:rPr>
                <w:lang w:eastAsia="ja-JP"/>
              </w:rPr>
              <w:t>Beam 2 relative power</w:t>
            </w:r>
          </w:p>
        </w:tc>
        <w:tc>
          <w:tcPr>
            <w:tcW w:w="3324" w:type="dxa"/>
          </w:tcPr>
          <w:p w14:paraId="1441DF5C" w14:textId="482DBDDF" w:rsidR="00C825CC" w:rsidRDefault="00C825CC" w:rsidP="009A460C">
            <w:pPr>
              <w:pStyle w:val="BodyText"/>
              <w:spacing w:after="0"/>
              <w:jc w:val="center"/>
              <w:rPr>
                <w:lang w:eastAsia="ja-JP"/>
              </w:rPr>
            </w:pPr>
            <w:r>
              <w:rPr>
                <w:lang w:eastAsia="ja-JP"/>
              </w:rPr>
              <w:t>2</w:t>
            </w:r>
          </w:p>
        </w:tc>
      </w:tr>
    </w:tbl>
    <w:p w14:paraId="2FC677DC" w14:textId="77777777" w:rsidR="00491A14" w:rsidRDefault="00491A14" w:rsidP="00491A14">
      <w:pPr>
        <w:pStyle w:val="BodyText"/>
        <w:rPr>
          <w:lang w:eastAsia="ja-JP"/>
        </w:rPr>
      </w:pPr>
    </w:p>
    <w:p w14:paraId="160D3276" w14:textId="2C1DF935" w:rsidR="00355C7D" w:rsidRDefault="0065446C" w:rsidP="006F3041">
      <w:pPr>
        <w:pStyle w:val="BodyText"/>
        <w:rPr>
          <w:lang w:eastAsia="ja-JP"/>
        </w:rPr>
      </w:pPr>
      <w:r>
        <w:rPr>
          <w:lang w:eastAsia="ja-JP"/>
        </w:rPr>
        <w:t xml:space="preserve">Given these field sizes, there are a number of alternatives to carrying advanced CSI </w:t>
      </w:r>
      <w:r w:rsidR="00E26C98">
        <w:rPr>
          <w:lang w:eastAsia="ja-JP"/>
        </w:rPr>
        <w:t xml:space="preserve">W1 </w:t>
      </w:r>
      <w:r w:rsidR="00091813">
        <w:rPr>
          <w:lang w:eastAsia="ja-JP"/>
        </w:rPr>
        <w:t>on PUCCH:</w:t>
      </w:r>
    </w:p>
    <w:p w14:paraId="48A7FE37" w14:textId="17823E2E" w:rsidR="00091813" w:rsidRPr="00D0547A" w:rsidRDefault="00091813" w:rsidP="00091813">
      <w:pPr>
        <w:pStyle w:val="Caption"/>
        <w:jc w:val="center"/>
        <w:rPr>
          <w:lang w:val="en-US"/>
        </w:rPr>
      </w:pPr>
      <w:r w:rsidRPr="00D0547A">
        <w:rPr>
          <w:lang w:val="en-US"/>
        </w:rPr>
        <w:t xml:space="preserve">Table </w:t>
      </w:r>
      <w:r>
        <w:fldChar w:fldCharType="begin"/>
      </w:r>
      <w:r w:rsidRPr="00D0547A">
        <w:rPr>
          <w:lang w:val="en-US"/>
        </w:rPr>
        <w:instrText xml:space="preserve"> SEQ Table \* ARABIC </w:instrText>
      </w:r>
      <w:r>
        <w:fldChar w:fldCharType="separate"/>
      </w:r>
      <w:r w:rsidR="00D0547A" w:rsidRPr="00D0547A">
        <w:rPr>
          <w:noProof/>
          <w:lang w:val="en-US"/>
        </w:rPr>
        <w:t>4</w:t>
      </w:r>
      <w:r>
        <w:fldChar w:fldCharType="end"/>
      </w:r>
      <w:r w:rsidRPr="00D0547A">
        <w:rPr>
          <w:lang w:val="en-US"/>
        </w:rPr>
        <w:t>: W1 PUCCH multiplexing alternatives</w:t>
      </w:r>
    </w:p>
    <w:tbl>
      <w:tblPr>
        <w:tblStyle w:val="TableGrid"/>
        <w:tblW w:w="0" w:type="auto"/>
        <w:jc w:val="center"/>
        <w:tblLook w:val="04A0" w:firstRow="1" w:lastRow="0" w:firstColumn="1" w:lastColumn="0" w:noHBand="0" w:noVBand="1"/>
      </w:tblPr>
      <w:tblGrid>
        <w:gridCol w:w="1183"/>
        <w:gridCol w:w="2719"/>
        <w:gridCol w:w="4674"/>
      </w:tblGrid>
      <w:tr w:rsidR="00DF7392" w:rsidRPr="00E26C98" w14:paraId="74699293" w14:textId="77777777" w:rsidTr="00D44970">
        <w:trPr>
          <w:jc w:val="center"/>
        </w:trPr>
        <w:tc>
          <w:tcPr>
            <w:tcW w:w="0" w:type="auto"/>
            <w:tcBorders>
              <w:bottom w:val="double" w:sz="4" w:space="0" w:color="auto"/>
            </w:tcBorders>
            <w:vAlign w:val="center"/>
          </w:tcPr>
          <w:p w14:paraId="0F3F6425" w14:textId="242CEB15" w:rsidR="00DF7392" w:rsidRPr="00E26C98" w:rsidRDefault="00DF7392" w:rsidP="009A460C">
            <w:pPr>
              <w:pStyle w:val="BodyText"/>
              <w:spacing w:after="0"/>
              <w:rPr>
                <w:b/>
                <w:lang w:eastAsia="ja-JP"/>
              </w:rPr>
            </w:pPr>
            <w:r w:rsidRPr="00E26C98">
              <w:rPr>
                <w:b/>
                <w:lang w:eastAsia="ja-JP"/>
              </w:rPr>
              <w:t>Alternative</w:t>
            </w:r>
          </w:p>
        </w:tc>
        <w:tc>
          <w:tcPr>
            <w:tcW w:w="0" w:type="auto"/>
            <w:tcBorders>
              <w:bottom w:val="double" w:sz="4" w:space="0" w:color="auto"/>
            </w:tcBorders>
            <w:vAlign w:val="center"/>
          </w:tcPr>
          <w:p w14:paraId="308752A6" w14:textId="07AFD35D" w:rsidR="00DF7392" w:rsidRPr="00E26C98" w:rsidRDefault="00DF7392" w:rsidP="009A460C">
            <w:pPr>
              <w:pStyle w:val="BodyText"/>
              <w:spacing w:after="0"/>
              <w:rPr>
                <w:b/>
                <w:lang w:eastAsia="ja-JP"/>
              </w:rPr>
            </w:pPr>
            <w:r w:rsidRPr="00E26C98">
              <w:rPr>
                <w:b/>
                <w:lang w:eastAsia="ja-JP"/>
              </w:rPr>
              <w:t>1</w:t>
            </w:r>
            <w:r w:rsidRPr="00E26C98">
              <w:rPr>
                <w:b/>
                <w:vertAlign w:val="superscript"/>
                <w:lang w:eastAsia="ja-JP"/>
              </w:rPr>
              <w:t>st</w:t>
            </w:r>
            <w:r w:rsidRPr="00E26C98">
              <w:rPr>
                <w:b/>
                <w:lang w:eastAsia="ja-JP"/>
              </w:rPr>
              <w:t xml:space="preserve"> PUCCH Transmission</w:t>
            </w:r>
          </w:p>
        </w:tc>
        <w:tc>
          <w:tcPr>
            <w:tcW w:w="0" w:type="auto"/>
            <w:tcBorders>
              <w:bottom w:val="double" w:sz="4" w:space="0" w:color="auto"/>
            </w:tcBorders>
            <w:vAlign w:val="center"/>
          </w:tcPr>
          <w:p w14:paraId="0DF18D27" w14:textId="430EF4DA" w:rsidR="00DF7392" w:rsidRPr="00E26C98" w:rsidRDefault="00DF7392" w:rsidP="009A460C">
            <w:pPr>
              <w:pStyle w:val="BodyText"/>
              <w:spacing w:after="0"/>
              <w:rPr>
                <w:b/>
                <w:lang w:eastAsia="ja-JP"/>
              </w:rPr>
            </w:pPr>
            <w:r w:rsidRPr="00E26C98">
              <w:rPr>
                <w:b/>
                <w:lang w:eastAsia="ja-JP"/>
              </w:rPr>
              <w:t>2</w:t>
            </w:r>
            <w:r w:rsidRPr="00E26C98">
              <w:rPr>
                <w:b/>
                <w:vertAlign w:val="superscript"/>
                <w:lang w:eastAsia="ja-JP"/>
              </w:rPr>
              <w:t>nd</w:t>
            </w:r>
            <w:r w:rsidRPr="00E26C98">
              <w:rPr>
                <w:b/>
                <w:lang w:eastAsia="ja-JP"/>
              </w:rPr>
              <w:t xml:space="preserve"> PUCCH Transmission</w:t>
            </w:r>
          </w:p>
        </w:tc>
      </w:tr>
      <w:tr w:rsidR="00DF7392" w:rsidRPr="00CD106C" w14:paraId="1D5950E8" w14:textId="77777777" w:rsidTr="00D44970">
        <w:trPr>
          <w:jc w:val="center"/>
        </w:trPr>
        <w:tc>
          <w:tcPr>
            <w:tcW w:w="0" w:type="auto"/>
            <w:vMerge w:val="restart"/>
            <w:tcBorders>
              <w:top w:val="double" w:sz="4" w:space="0" w:color="auto"/>
            </w:tcBorders>
            <w:vAlign w:val="center"/>
          </w:tcPr>
          <w:p w14:paraId="61BEC043" w14:textId="77777777" w:rsidR="00DF7392" w:rsidRPr="00CD106C" w:rsidRDefault="00DF7392" w:rsidP="009A460C">
            <w:pPr>
              <w:pStyle w:val="BodyText"/>
              <w:spacing w:after="0"/>
              <w:rPr>
                <w:lang w:eastAsia="ja-JP"/>
              </w:rPr>
            </w:pPr>
            <w:r w:rsidRPr="00CD106C">
              <w:rPr>
                <w:lang w:eastAsia="ja-JP"/>
              </w:rPr>
              <w:t>1</w:t>
            </w:r>
          </w:p>
        </w:tc>
        <w:tc>
          <w:tcPr>
            <w:tcW w:w="0" w:type="auto"/>
            <w:tcBorders>
              <w:top w:val="double" w:sz="4" w:space="0" w:color="auto"/>
            </w:tcBorders>
            <w:vAlign w:val="center"/>
          </w:tcPr>
          <w:p w14:paraId="3DF3563B" w14:textId="145AEEFF" w:rsidR="00DF7392" w:rsidRPr="00CD106C" w:rsidRDefault="00091813" w:rsidP="009A460C">
            <w:pPr>
              <w:pStyle w:val="BodyText"/>
              <w:spacing w:after="0"/>
              <w:rPr>
                <w:lang w:eastAsia="ja-JP"/>
              </w:rPr>
            </w:pPr>
            <w:r w:rsidRPr="00CD106C">
              <w:rPr>
                <w:lang w:eastAsia="ja-JP"/>
              </w:rPr>
              <w:t>B</w:t>
            </w:r>
            <w:r w:rsidR="00DF7392" w:rsidRPr="00CD106C">
              <w:rPr>
                <w:lang w:eastAsia="ja-JP"/>
              </w:rPr>
              <w:t>eam</w:t>
            </w:r>
            <w:r>
              <w:rPr>
                <w:lang w:eastAsia="ja-JP"/>
              </w:rPr>
              <w:t xml:space="preserve"> </w:t>
            </w:r>
            <w:r w:rsidR="00DF7392" w:rsidRPr="00CD106C">
              <w:rPr>
                <w:lang w:eastAsia="ja-JP"/>
              </w:rPr>
              <w:t>2 sel</w:t>
            </w:r>
            <w:r>
              <w:rPr>
                <w:lang w:eastAsia="ja-JP"/>
              </w:rPr>
              <w:t>ection</w:t>
            </w:r>
            <w:r w:rsidR="00DF7392" w:rsidRPr="00CD106C">
              <w:rPr>
                <w:lang w:eastAsia="ja-JP"/>
              </w:rPr>
              <w:t xml:space="preserve"> + power + RI</w:t>
            </w:r>
          </w:p>
        </w:tc>
        <w:tc>
          <w:tcPr>
            <w:tcW w:w="0" w:type="auto"/>
            <w:tcBorders>
              <w:top w:val="double" w:sz="4" w:space="0" w:color="auto"/>
            </w:tcBorders>
            <w:vAlign w:val="center"/>
          </w:tcPr>
          <w:p w14:paraId="6DE2B629" w14:textId="374809AE" w:rsidR="00DF7392" w:rsidRPr="00CD106C" w:rsidRDefault="00DF7392" w:rsidP="009A460C">
            <w:pPr>
              <w:pStyle w:val="BodyText"/>
              <w:spacing w:after="0"/>
              <w:rPr>
                <w:lang w:eastAsia="ja-JP"/>
              </w:rPr>
            </w:pPr>
            <w:r w:rsidRPr="00CD106C">
              <w:rPr>
                <w:lang w:eastAsia="ja-JP"/>
              </w:rPr>
              <w:t xml:space="preserve">beam 1 </w:t>
            </w:r>
            <w:r w:rsidR="00091813">
              <w:rPr>
                <w:lang w:eastAsia="ja-JP"/>
              </w:rPr>
              <w:t>selection</w:t>
            </w:r>
            <w:r w:rsidRPr="00CD106C">
              <w:rPr>
                <w:lang w:eastAsia="ja-JP"/>
              </w:rPr>
              <w:t>/</w:t>
            </w:r>
            <w:r w:rsidR="00091813">
              <w:rPr>
                <w:lang w:eastAsia="ja-JP"/>
              </w:rPr>
              <w:t>rotation</w:t>
            </w:r>
          </w:p>
        </w:tc>
      </w:tr>
      <w:tr w:rsidR="00DF7392" w:rsidRPr="00CD106C" w14:paraId="3759C54B" w14:textId="77777777" w:rsidTr="00D44970">
        <w:trPr>
          <w:jc w:val="center"/>
        </w:trPr>
        <w:tc>
          <w:tcPr>
            <w:tcW w:w="0" w:type="auto"/>
            <w:vMerge/>
            <w:tcBorders>
              <w:bottom w:val="double" w:sz="4" w:space="0" w:color="auto"/>
            </w:tcBorders>
            <w:vAlign w:val="center"/>
          </w:tcPr>
          <w:p w14:paraId="06819699" w14:textId="77777777" w:rsidR="00DF7392" w:rsidRPr="00CD106C" w:rsidRDefault="00DF7392" w:rsidP="009A460C">
            <w:pPr>
              <w:pStyle w:val="BodyText"/>
              <w:spacing w:after="0"/>
              <w:rPr>
                <w:lang w:eastAsia="ja-JP"/>
              </w:rPr>
            </w:pPr>
          </w:p>
        </w:tc>
        <w:tc>
          <w:tcPr>
            <w:tcW w:w="0" w:type="auto"/>
            <w:tcBorders>
              <w:bottom w:val="double" w:sz="4" w:space="0" w:color="auto"/>
            </w:tcBorders>
            <w:vAlign w:val="center"/>
          </w:tcPr>
          <w:p w14:paraId="1DBFCE22" w14:textId="4E88D9C6" w:rsidR="00DF7392" w:rsidRPr="00CD106C" w:rsidRDefault="00DF7392" w:rsidP="009A460C">
            <w:pPr>
              <w:pStyle w:val="BodyText"/>
              <w:spacing w:after="0"/>
              <w:rPr>
                <w:lang w:eastAsia="ja-JP"/>
              </w:rPr>
            </w:pPr>
            <w:r w:rsidRPr="00CD106C">
              <w:rPr>
                <w:lang w:eastAsia="ja-JP"/>
              </w:rPr>
              <w:t>3+2+3=8</w:t>
            </w:r>
            <w:r w:rsidR="00091813">
              <w:rPr>
                <w:lang w:eastAsia="ja-JP"/>
              </w:rPr>
              <w:t xml:space="preserve"> bits</w:t>
            </w:r>
          </w:p>
        </w:tc>
        <w:tc>
          <w:tcPr>
            <w:tcW w:w="0" w:type="auto"/>
            <w:tcBorders>
              <w:bottom w:val="double" w:sz="4" w:space="0" w:color="auto"/>
            </w:tcBorders>
            <w:vAlign w:val="center"/>
          </w:tcPr>
          <w:p w14:paraId="347B158B" w14:textId="4EF56B2D" w:rsidR="00DF7392" w:rsidRPr="00CD106C" w:rsidRDefault="00DF7392" w:rsidP="009A460C">
            <w:pPr>
              <w:pStyle w:val="BodyText"/>
              <w:spacing w:after="0"/>
              <w:rPr>
                <w:lang w:eastAsia="ja-JP"/>
              </w:rPr>
            </w:pPr>
            <w:r w:rsidRPr="00CD106C">
              <w:rPr>
                <w:lang w:eastAsia="ja-JP"/>
              </w:rPr>
              <w:t>8</w:t>
            </w:r>
            <w:r w:rsidR="00091813">
              <w:rPr>
                <w:lang w:eastAsia="ja-JP"/>
              </w:rPr>
              <w:t xml:space="preserve"> bits</w:t>
            </w:r>
          </w:p>
        </w:tc>
      </w:tr>
      <w:tr w:rsidR="00DF7392" w:rsidRPr="00CD106C" w14:paraId="2EE4280C" w14:textId="77777777" w:rsidTr="00D44970">
        <w:trPr>
          <w:jc w:val="center"/>
        </w:trPr>
        <w:tc>
          <w:tcPr>
            <w:tcW w:w="0" w:type="auto"/>
            <w:vMerge w:val="restart"/>
            <w:tcBorders>
              <w:top w:val="double" w:sz="4" w:space="0" w:color="auto"/>
            </w:tcBorders>
            <w:vAlign w:val="center"/>
          </w:tcPr>
          <w:p w14:paraId="699B7A58" w14:textId="11411620" w:rsidR="00DF7392" w:rsidRPr="00CD106C" w:rsidRDefault="00DF7392" w:rsidP="009A460C">
            <w:pPr>
              <w:pStyle w:val="BodyText"/>
              <w:spacing w:after="0"/>
              <w:rPr>
                <w:lang w:eastAsia="ja-JP"/>
              </w:rPr>
            </w:pPr>
            <w:r>
              <w:rPr>
                <w:lang w:eastAsia="ja-JP"/>
              </w:rPr>
              <w:t>2</w:t>
            </w:r>
          </w:p>
        </w:tc>
        <w:tc>
          <w:tcPr>
            <w:tcW w:w="0" w:type="auto"/>
            <w:tcBorders>
              <w:top w:val="double" w:sz="4" w:space="0" w:color="auto"/>
            </w:tcBorders>
            <w:vAlign w:val="center"/>
          </w:tcPr>
          <w:p w14:paraId="3D54751C" w14:textId="007BF30C" w:rsidR="00DF7392" w:rsidRDefault="00DF7392" w:rsidP="009A460C">
            <w:pPr>
              <w:pStyle w:val="BodyText"/>
              <w:spacing w:after="0"/>
              <w:rPr>
                <w:lang w:eastAsia="ja-JP"/>
              </w:rPr>
            </w:pPr>
            <w:r>
              <w:rPr>
                <w:lang w:eastAsia="ja-JP"/>
              </w:rPr>
              <w:t>Beam 2 sel</w:t>
            </w:r>
            <w:r w:rsidR="00091813">
              <w:rPr>
                <w:lang w:eastAsia="ja-JP"/>
              </w:rPr>
              <w:t>ection</w:t>
            </w:r>
            <w:r>
              <w:rPr>
                <w:lang w:eastAsia="ja-JP"/>
              </w:rPr>
              <w:t xml:space="preserve"> + RI</w:t>
            </w:r>
          </w:p>
        </w:tc>
        <w:tc>
          <w:tcPr>
            <w:tcW w:w="0" w:type="auto"/>
            <w:tcBorders>
              <w:top w:val="double" w:sz="4" w:space="0" w:color="auto"/>
            </w:tcBorders>
            <w:vAlign w:val="center"/>
          </w:tcPr>
          <w:p w14:paraId="0CB176EF" w14:textId="0AC62338" w:rsidR="00DF7392" w:rsidRPr="00CD106C" w:rsidRDefault="00DF7392" w:rsidP="009A460C">
            <w:pPr>
              <w:pStyle w:val="BodyText"/>
              <w:spacing w:after="0"/>
              <w:rPr>
                <w:lang w:eastAsia="ja-JP"/>
              </w:rPr>
            </w:pPr>
            <w:r>
              <w:rPr>
                <w:lang w:eastAsia="ja-JP"/>
              </w:rPr>
              <w:t xml:space="preserve">Beam 1 </w:t>
            </w:r>
            <w:r w:rsidR="00091813">
              <w:rPr>
                <w:lang w:eastAsia="ja-JP"/>
              </w:rPr>
              <w:t>selection</w:t>
            </w:r>
            <w:r>
              <w:rPr>
                <w:lang w:eastAsia="ja-JP"/>
              </w:rPr>
              <w:t>/</w:t>
            </w:r>
            <w:r w:rsidR="00091813">
              <w:rPr>
                <w:lang w:eastAsia="ja-JP"/>
              </w:rPr>
              <w:t>rotation</w:t>
            </w:r>
            <w:r>
              <w:rPr>
                <w:lang w:eastAsia="ja-JP"/>
              </w:rPr>
              <w:t xml:space="preserve"> + power</w:t>
            </w:r>
          </w:p>
        </w:tc>
      </w:tr>
      <w:tr w:rsidR="00DF7392" w:rsidRPr="00CD106C" w14:paraId="0F6884EE" w14:textId="77777777" w:rsidTr="00D44970">
        <w:trPr>
          <w:jc w:val="center"/>
        </w:trPr>
        <w:tc>
          <w:tcPr>
            <w:tcW w:w="0" w:type="auto"/>
            <w:vMerge/>
            <w:tcBorders>
              <w:bottom w:val="double" w:sz="4" w:space="0" w:color="auto"/>
            </w:tcBorders>
            <w:vAlign w:val="center"/>
          </w:tcPr>
          <w:p w14:paraId="01D294B9" w14:textId="77777777" w:rsidR="00DF7392" w:rsidRPr="00CD106C" w:rsidRDefault="00DF7392" w:rsidP="009A460C">
            <w:pPr>
              <w:pStyle w:val="BodyText"/>
              <w:spacing w:after="0"/>
              <w:rPr>
                <w:lang w:eastAsia="ja-JP"/>
              </w:rPr>
            </w:pPr>
          </w:p>
        </w:tc>
        <w:tc>
          <w:tcPr>
            <w:tcW w:w="0" w:type="auto"/>
            <w:tcBorders>
              <w:bottom w:val="double" w:sz="4" w:space="0" w:color="auto"/>
            </w:tcBorders>
            <w:vAlign w:val="center"/>
          </w:tcPr>
          <w:p w14:paraId="45B19283" w14:textId="49F11C17" w:rsidR="00DF7392" w:rsidRDefault="00DF7392" w:rsidP="009A460C">
            <w:pPr>
              <w:pStyle w:val="BodyText"/>
              <w:spacing w:after="0"/>
              <w:rPr>
                <w:lang w:eastAsia="ja-JP"/>
              </w:rPr>
            </w:pPr>
            <w:r>
              <w:rPr>
                <w:lang w:eastAsia="ja-JP"/>
              </w:rPr>
              <w:t>3+3=6</w:t>
            </w:r>
            <w:r w:rsidR="00091813">
              <w:rPr>
                <w:lang w:eastAsia="ja-JP"/>
              </w:rPr>
              <w:t xml:space="preserve"> bits</w:t>
            </w:r>
          </w:p>
        </w:tc>
        <w:tc>
          <w:tcPr>
            <w:tcW w:w="0" w:type="auto"/>
            <w:tcBorders>
              <w:bottom w:val="double" w:sz="4" w:space="0" w:color="auto"/>
            </w:tcBorders>
            <w:vAlign w:val="center"/>
          </w:tcPr>
          <w:p w14:paraId="06A03149" w14:textId="501BB946" w:rsidR="00DF7392" w:rsidRPr="00CD106C" w:rsidRDefault="00DF7392" w:rsidP="009A460C">
            <w:pPr>
              <w:pStyle w:val="BodyText"/>
              <w:spacing w:after="0"/>
              <w:rPr>
                <w:lang w:eastAsia="ja-JP"/>
              </w:rPr>
            </w:pPr>
            <w:r>
              <w:rPr>
                <w:lang w:eastAsia="ja-JP"/>
              </w:rPr>
              <w:t>8+2=10</w:t>
            </w:r>
            <w:r w:rsidR="00091813">
              <w:rPr>
                <w:lang w:eastAsia="ja-JP"/>
              </w:rPr>
              <w:t xml:space="preserve"> bits</w:t>
            </w:r>
          </w:p>
        </w:tc>
      </w:tr>
      <w:tr w:rsidR="00DF7392" w:rsidRPr="00CD106C" w14:paraId="337095E5" w14:textId="77777777" w:rsidTr="00D44970">
        <w:trPr>
          <w:jc w:val="center"/>
        </w:trPr>
        <w:tc>
          <w:tcPr>
            <w:tcW w:w="0" w:type="auto"/>
            <w:vMerge w:val="restart"/>
            <w:tcBorders>
              <w:top w:val="double" w:sz="4" w:space="0" w:color="auto"/>
            </w:tcBorders>
            <w:vAlign w:val="center"/>
          </w:tcPr>
          <w:p w14:paraId="78958E8A" w14:textId="535B0123" w:rsidR="00DF7392" w:rsidRPr="00CD106C" w:rsidRDefault="00DF7392" w:rsidP="009A460C">
            <w:pPr>
              <w:pStyle w:val="BodyText"/>
              <w:spacing w:after="0"/>
              <w:rPr>
                <w:lang w:eastAsia="ja-JP"/>
              </w:rPr>
            </w:pPr>
            <w:r>
              <w:rPr>
                <w:lang w:eastAsia="ja-JP"/>
              </w:rPr>
              <w:t>3</w:t>
            </w:r>
          </w:p>
        </w:tc>
        <w:tc>
          <w:tcPr>
            <w:tcW w:w="0" w:type="auto"/>
            <w:tcBorders>
              <w:top w:val="double" w:sz="4" w:space="0" w:color="auto"/>
            </w:tcBorders>
            <w:vAlign w:val="center"/>
          </w:tcPr>
          <w:p w14:paraId="0556762D" w14:textId="0B318317" w:rsidR="00DF7392" w:rsidRDefault="00DF7392" w:rsidP="009A460C">
            <w:pPr>
              <w:pStyle w:val="BodyText"/>
              <w:spacing w:after="0"/>
              <w:rPr>
                <w:lang w:eastAsia="ja-JP"/>
              </w:rPr>
            </w:pPr>
            <w:r>
              <w:rPr>
                <w:lang w:eastAsia="ja-JP"/>
              </w:rPr>
              <w:t>Power + RI</w:t>
            </w:r>
          </w:p>
        </w:tc>
        <w:tc>
          <w:tcPr>
            <w:tcW w:w="0" w:type="auto"/>
            <w:tcBorders>
              <w:top w:val="double" w:sz="4" w:space="0" w:color="auto"/>
            </w:tcBorders>
            <w:vAlign w:val="center"/>
          </w:tcPr>
          <w:p w14:paraId="1C8A4A8F" w14:textId="6F48ED35" w:rsidR="00DF7392" w:rsidRPr="00CD106C" w:rsidRDefault="00DF7392" w:rsidP="009A460C">
            <w:pPr>
              <w:pStyle w:val="BodyText"/>
              <w:spacing w:after="0"/>
              <w:rPr>
                <w:lang w:eastAsia="ja-JP"/>
              </w:rPr>
            </w:pPr>
            <w:r>
              <w:rPr>
                <w:lang w:eastAsia="ja-JP"/>
              </w:rPr>
              <w:t xml:space="preserve">Beam 1 </w:t>
            </w:r>
            <w:r w:rsidR="00091813">
              <w:rPr>
                <w:lang w:eastAsia="ja-JP"/>
              </w:rPr>
              <w:t>selection</w:t>
            </w:r>
            <w:r>
              <w:rPr>
                <w:lang w:eastAsia="ja-JP"/>
              </w:rPr>
              <w:t>/</w:t>
            </w:r>
            <w:r w:rsidR="00091813">
              <w:rPr>
                <w:lang w:eastAsia="ja-JP"/>
              </w:rPr>
              <w:t>rotation</w:t>
            </w:r>
            <w:r>
              <w:rPr>
                <w:lang w:eastAsia="ja-JP"/>
              </w:rPr>
              <w:t xml:space="preserve"> + Beam 2 </w:t>
            </w:r>
            <w:r w:rsidR="00091813">
              <w:rPr>
                <w:lang w:eastAsia="ja-JP"/>
              </w:rPr>
              <w:t>selection</w:t>
            </w:r>
          </w:p>
        </w:tc>
      </w:tr>
      <w:tr w:rsidR="00DF7392" w:rsidRPr="00CD106C" w14:paraId="661F1509" w14:textId="77777777" w:rsidTr="00D44970">
        <w:trPr>
          <w:jc w:val="center"/>
        </w:trPr>
        <w:tc>
          <w:tcPr>
            <w:tcW w:w="0" w:type="auto"/>
            <w:vMerge/>
            <w:tcBorders>
              <w:bottom w:val="double" w:sz="4" w:space="0" w:color="auto"/>
            </w:tcBorders>
            <w:vAlign w:val="center"/>
          </w:tcPr>
          <w:p w14:paraId="2D26EC93" w14:textId="77777777" w:rsidR="00DF7392" w:rsidRPr="00CD106C" w:rsidRDefault="00DF7392" w:rsidP="009A460C">
            <w:pPr>
              <w:pStyle w:val="BodyText"/>
              <w:spacing w:after="0"/>
              <w:rPr>
                <w:lang w:eastAsia="ja-JP"/>
              </w:rPr>
            </w:pPr>
          </w:p>
        </w:tc>
        <w:tc>
          <w:tcPr>
            <w:tcW w:w="0" w:type="auto"/>
            <w:tcBorders>
              <w:bottom w:val="double" w:sz="4" w:space="0" w:color="auto"/>
            </w:tcBorders>
            <w:vAlign w:val="center"/>
          </w:tcPr>
          <w:p w14:paraId="615CC1D8" w14:textId="1C9489FA" w:rsidR="00DF7392" w:rsidRDefault="00DF7392" w:rsidP="009A460C">
            <w:pPr>
              <w:pStyle w:val="BodyText"/>
              <w:spacing w:after="0"/>
              <w:rPr>
                <w:lang w:eastAsia="ja-JP"/>
              </w:rPr>
            </w:pPr>
            <w:r>
              <w:rPr>
                <w:lang w:eastAsia="ja-JP"/>
              </w:rPr>
              <w:t>2+3=5</w:t>
            </w:r>
            <w:r w:rsidR="00091813">
              <w:rPr>
                <w:lang w:eastAsia="ja-JP"/>
              </w:rPr>
              <w:t xml:space="preserve"> bits</w:t>
            </w:r>
          </w:p>
        </w:tc>
        <w:tc>
          <w:tcPr>
            <w:tcW w:w="0" w:type="auto"/>
            <w:tcBorders>
              <w:bottom w:val="double" w:sz="4" w:space="0" w:color="auto"/>
            </w:tcBorders>
            <w:vAlign w:val="center"/>
          </w:tcPr>
          <w:p w14:paraId="494E9CFB" w14:textId="392079DC" w:rsidR="00DF7392" w:rsidRPr="00CD106C" w:rsidRDefault="00DF7392" w:rsidP="009A460C">
            <w:pPr>
              <w:pStyle w:val="BodyText"/>
              <w:spacing w:after="0"/>
              <w:rPr>
                <w:lang w:eastAsia="ja-JP"/>
              </w:rPr>
            </w:pPr>
            <w:r>
              <w:rPr>
                <w:lang w:eastAsia="ja-JP"/>
              </w:rPr>
              <w:t>8+(0 or 3)=8 or 11</w:t>
            </w:r>
            <w:r w:rsidR="00091813">
              <w:rPr>
                <w:lang w:eastAsia="ja-JP"/>
              </w:rPr>
              <w:t xml:space="preserve"> bits</w:t>
            </w:r>
          </w:p>
        </w:tc>
      </w:tr>
      <w:tr w:rsidR="00DF7392" w:rsidRPr="00CD106C" w14:paraId="293AB463" w14:textId="77777777" w:rsidTr="00D44970">
        <w:trPr>
          <w:jc w:val="center"/>
        </w:trPr>
        <w:tc>
          <w:tcPr>
            <w:tcW w:w="0" w:type="auto"/>
            <w:vMerge w:val="restart"/>
            <w:tcBorders>
              <w:top w:val="double" w:sz="4" w:space="0" w:color="auto"/>
            </w:tcBorders>
            <w:vAlign w:val="center"/>
          </w:tcPr>
          <w:p w14:paraId="789C0B91" w14:textId="43FCDE28" w:rsidR="00DF7392" w:rsidRPr="00CD106C" w:rsidRDefault="00DF7392" w:rsidP="009A460C">
            <w:pPr>
              <w:pStyle w:val="BodyText"/>
              <w:spacing w:after="0"/>
              <w:rPr>
                <w:lang w:eastAsia="ja-JP"/>
              </w:rPr>
            </w:pPr>
            <w:r>
              <w:rPr>
                <w:lang w:eastAsia="ja-JP"/>
              </w:rPr>
              <w:t>4</w:t>
            </w:r>
          </w:p>
        </w:tc>
        <w:tc>
          <w:tcPr>
            <w:tcW w:w="0" w:type="auto"/>
            <w:tcBorders>
              <w:top w:val="double" w:sz="4" w:space="0" w:color="auto"/>
            </w:tcBorders>
            <w:vAlign w:val="center"/>
          </w:tcPr>
          <w:p w14:paraId="1E1AB2DF" w14:textId="6B2A5D05" w:rsidR="00DF7392" w:rsidRDefault="00DF7392" w:rsidP="009A460C">
            <w:pPr>
              <w:pStyle w:val="BodyText"/>
              <w:spacing w:after="0"/>
              <w:rPr>
                <w:lang w:eastAsia="ja-JP"/>
              </w:rPr>
            </w:pPr>
            <w:r>
              <w:rPr>
                <w:lang w:eastAsia="ja-JP"/>
              </w:rPr>
              <w:t>RI</w:t>
            </w:r>
          </w:p>
        </w:tc>
        <w:tc>
          <w:tcPr>
            <w:tcW w:w="0" w:type="auto"/>
            <w:tcBorders>
              <w:top w:val="double" w:sz="4" w:space="0" w:color="auto"/>
            </w:tcBorders>
            <w:vAlign w:val="center"/>
          </w:tcPr>
          <w:p w14:paraId="1574B9A8" w14:textId="145CA30D" w:rsidR="00DF7392" w:rsidRPr="00CD106C" w:rsidRDefault="00DF7392" w:rsidP="009A460C">
            <w:pPr>
              <w:pStyle w:val="BodyText"/>
              <w:spacing w:after="0"/>
              <w:rPr>
                <w:lang w:eastAsia="ja-JP"/>
              </w:rPr>
            </w:pPr>
            <w:r>
              <w:rPr>
                <w:lang w:eastAsia="ja-JP"/>
              </w:rPr>
              <w:t xml:space="preserve">Beam 1 </w:t>
            </w:r>
            <w:r w:rsidR="00091813">
              <w:rPr>
                <w:lang w:eastAsia="ja-JP"/>
              </w:rPr>
              <w:t>selection</w:t>
            </w:r>
            <w:r>
              <w:rPr>
                <w:lang w:eastAsia="ja-JP"/>
              </w:rPr>
              <w:t>/</w:t>
            </w:r>
            <w:r w:rsidR="00091813">
              <w:rPr>
                <w:lang w:eastAsia="ja-JP"/>
              </w:rPr>
              <w:t>rotation</w:t>
            </w:r>
            <w:r>
              <w:rPr>
                <w:lang w:eastAsia="ja-JP"/>
              </w:rPr>
              <w:t xml:space="preserve">* + Beam 2 </w:t>
            </w:r>
            <w:r w:rsidR="00091813">
              <w:rPr>
                <w:lang w:eastAsia="ja-JP"/>
              </w:rPr>
              <w:t>selection</w:t>
            </w:r>
            <w:r>
              <w:rPr>
                <w:lang w:eastAsia="ja-JP"/>
              </w:rPr>
              <w:t xml:space="preserve"> + power</w:t>
            </w:r>
          </w:p>
        </w:tc>
      </w:tr>
      <w:tr w:rsidR="00DF7392" w:rsidRPr="00CD106C" w14:paraId="152A4260" w14:textId="77777777" w:rsidTr="00D44970">
        <w:trPr>
          <w:jc w:val="center"/>
        </w:trPr>
        <w:tc>
          <w:tcPr>
            <w:tcW w:w="0" w:type="auto"/>
            <w:vMerge/>
            <w:tcBorders>
              <w:bottom w:val="double" w:sz="4" w:space="0" w:color="auto"/>
            </w:tcBorders>
            <w:vAlign w:val="center"/>
          </w:tcPr>
          <w:p w14:paraId="7E6BD188" w14:textId="77777777" w:rsidR="00DF7392" w:rsidRPr="00CD106C" w:rsidRDefault="00DF7392" w:rsidP="009A460C">
            <w:pPr>
              <w:pStyle w:val="BodyText"/>
              <w:spacing w:after="0"/>
              <w:rPr>
                <w:lang w:eastAsia="ja-JP"/>
              </w:rPr>
            </w:pPr>
          </w:p>
        </w:tc>
        <w:tc>
          <w:tcPr>
            <w:tcW w:w="0" w:type="auto"/>
            <w:tcBorders>
              <w:bottom w:val="double" w:sz="4" w:space="0" w:color="auto"/>
            </w:tcBorders>
            <w:vAlign w:val="center"/>
          </w:tcPr>
          <w:p w14:paraId="7B69216C" w14:textId="6EA910F5" w:rsidR="00DF7392" w:rsidRDefault="00DF7392" w:rsidP="009A460C">
            <w:pPr>
              <w:pStyle w:val="BodyText"/>
              <w:spacing w:after="0"/>
              <w:rPr>
                <w:lang w:eastAsia="ja-JP"/>
              </w:rPr>
            </w:pPr>
            <w:r>
              <w:rPr>
                <w:lang w:eastAsia="ja-JP"/>
              </w:rPr>
              <w:t>3</w:t>
            </w:r>
            <w:r w:rsidR="00091813">
              <w:rPr>
                <w:lang w:eastAsia="ja-JP"/>
              </w:rPr>
              <w:t xml:space="preserve"> </w:t>
            </w:r>
            <w:r w:rsidR="00E40F6D">
              <w:rPr>
                <w:lang w:eastAsia="ja-JP"/>
              </w:rPr>
              <w:t>bits</w:t>
            </w:r>
          </w:p>
        </w:tc>
        <w:tc>
          <w:tcPr>
            <w:tcW w:w="0" w:type="auto"/>
            <w:tcBorders>
              <w:bottom w:val="double" w:sz="4" w:space="0" w:color="auto"/>
            </w:tcBorders>
            <w:vAlign w:val="center"/>
          </w:tcPr>
          <w:p w14:paraId="09524A1E" w14:textId="271FB3A6" w:rsidR="00DF7392" w:rsidRPr="00CD106C" w:rsidRDefault="00DF7392" w:rsidP="009A460C">
            <w:pPr>
              <w:pStyle w:val="BodyText"/>
              <w:spacing w:after="0"/>
              <w:rPr>
                <w:lang w:eastAsia="ja-JP"/>
              </w:rPr>
            </w:pPr>
            <w:r>
              <w:rPr>
                <w:lang w:eastAsia="ja-JP"/>
              </w:rPr>
              <w:t>6+3+2=11</w:t>
            </w:r>
            <w:r w:rsidR="00091813">
              <w:rPr>
                <w:lang w:eastAsia="ja-JP"/>
              </w:rPr>
              <w:t xml:space="preserve"> bits</w:t>
            </w:r>
          </w:p>
        </w:tc>
      </w:tr>
      <w:tr w:rsidR="00DF7392" w:rsidRPr="00CD106C" w14:paraId="346D2917" w14:textId="77777777" w:rsidTr="00D44970">
        <w:trPr>
          <w:jc w:val="center"/>
        </w:trPr>
        <w:tc>
          <w:tcPr>
            <w:tcW w:w="0" w:type="auto"/>
            <w:vMerge w:val="restart"/>
            <w:tcBorders>
              <w:top w:val="double" w:sz="4" w:space="0" w:color="auto"/>
            </w:tcBorders>
            <w:vAlign w:val="center"/>
          </w:tcPr>
          <w:p w14:paraId="15546D3F" w14:textId="5C035A0B" w:rsidR="00DF7392" w:rsidRPr="00CD106C" w:rsidRDefault="00DF7392" w:rsidP="009A460C">
            <w:pPr>
              <w:pStyle w:val="BodyText"/>
              <w:spacing w:after="0"/>
              <w:rPr>
                <w:lang w:eastAsia="ja-JP"/>
              </w:rPr>
            </w:pPr>
            <w:r>
              <w:rPr>
                <w:lang w:eastAsia="ja-JP"/>
              </w:rPr>
              <w:t>5</w:t>
            </w:r>
          </w:p>
        </w:tc>
        <w:tc>
          <w:tcPr>
            <w:tcW w:w="0" w:type="auto"/>
            <w:tcBorders>
              <w:top w:val="double" w:sz="4" w:space="0" w:color="auto"/>
            </w:tcBorders>
            <w:vAlign w:val="center"/>
          </w:tcPr>
          <w:p w14:paraId="62EFCA2C" w14:textId="77777777" w:rsidR="00DF7392" w:rsidRDefault="00DF7392" w:rsidP="009A460C">
            <w:pPr>
              <w:pStyle w:val="BodyText"/>
              <w:spacing w:after="0"/>
              <w:rPr>
                <w:lang w:eastAsia="ja-JP"/>
              </w:rPr>
            </w:pPr>
            <w:r>
              <w:rPr>
                <w:lang w:eastAsia="ja-JP"/>
              </w:rPr>
              <w:t>RI</w:t>
            </w:r>
          </w:p>
        </w:tc>
        <w:tc>
          <w:tcPr>
            <w:tcW w:w="0" w:type="auto"/>
            <w:tcBorders>
              <w:top w:val="double" w:sz="4" w:space="0" w:color="auto"/>
            </w:tcBorders>
            <w:vAlign w:val="center"/>
          </w:tcPr>
          <w:p w14:paraId="242BF458" w14:textId="1C6544F3" w:rsidR="00DF7392" w:rsidRPr="00CD106C" w:rsidRDefault="00DF7392" w:rsidP="009A460C">
            <w:pPr>
              <w:pStyle w:val="BodyText"/>
              <w:spacing w:after="0"/>
              <w:rPr>
                <w:lang w:eastAsia="ja-JP"/>
              </w:rPr>
            </w:pPr>
            <w:r>
              <w:rPr>
                <w:lang w:eastAsia="ja-JP"/>
              </w:rPr>
              <w:t xml:space="preserve">Beam 1 </w:t>
            </w:r>
            <w:r w:rsidR="00091813">
              <w:rPr>
                <w:lang w:eastAsia="ja-JP"/>
              </w:rPr>
              <w:t>selection</w:t>
            </w:r>
            <w:r>
              <w:rPr>
                <w:lang w:eastAsia="ja-JP"/>
              </w:rPr>
              <w:t>/</w:t>
            </w:r>
            <w:r w:rsidR="00091813">
              <w:rPr>
                <w:lang w:eastAsia="ja-JP"/>
              </w:rPr>
              <w:t>rotation</w:t>
            </w:r>
          </w:p>
        </w:tc>
      </w:tr>
      <w:tr w:rsidR="00DF7392" w:rsidRPr="00CD106C" w14:paraId="4CF9D357" w14:textId="77777777" w:rsidTr="00D44970">
        <w:trPr>
          <w:jc w:val="center"/>
        </w:trPr>
        <w:tc>
          <w:tcPr>
            <w:tcW w:w="0" w:type="auto"/>
            <w:vMerge/>
            <w:vAlign w:val="center"/>
          </w:tcPr>
          <w:p w14:paraId="5ACE2EB8" w14:textId="77777777" w:rsidR="00DF7392" w:rsidRPr="00CD106C" w:rsidRDefault="00DF7392" w:rsidP="009A460C">
            <w:pPr>
              <w:pStyle w:val="BodyText"/>
              <w:spacing w:after="0"/>
              <w:rPr>
                <w:lang w:eastAsia="ja-JP"/>
              </w:rPr>
            </w:pPr>
          </w:p>
        </w:tc>
        <w:tc>
          <w:tcPr>
            <w:tcW w:w="0" w:type="auto"/>
            <w:tcBorders>
              <w:bottom w:val="double" w:sz="4" w:space="0" w:color="auto"/>
            </w:tcBorders>
            <w:vAlign w:val="center"/>
          </w:tcPr>
          <w:p w14:paraId="32E3411B" w14:textId="77777777" w:rsidR="00DF7392" w:rsidRDefault="00DF7392" w:rsidP="009A460C">
            <w:pPr>
              <w:pStyle w:val="BodyText"/>
              <w:spacing w:after="0"/>
              <w:rPr>
                <w:lang w:eastAsia="ja-JP"/>
              </w:rPr>
            </w:pPr>
            <w:r>
              <w:rPr>
                <w:lang w:eastAsia="ja-JP"/>
              </w:rPr>
              <w:t>3</w:t>
            </w:r>
          </w:p>
        </w:tc>
        <w:tc>
          <w:tcPr>
            <w:tcW w:w="0" w:type="auto"/>
            <w:tcBorders>
              <w:bottom w:val="double" w:sz="4" w:space="0" w:color="auto"/>
            </w:tcBorders>
            <w:vAlign w:val="center"/>
          </w:tcPr>
          <w:p w14:paraId="534570BD" w14:textId="52EDD3B9" w:rsidR="00DF7392" w:rsidRPr="00CD106C" w:rsidRDefault="00DF7392" w:rsidP="009A460C">
            <w:pPr>
              <w:pStyle w:val="BodyText"/>
              <w:spacing w:after="0"/>
              <w:rPr>
                <w:lang w:eastAsia="ja-JP"/>
              </w:rPr>
            </w:pPr>
            <w:r>
              <w:rPr>
                <w:lang w:eastAsia="ja-JP"/>
              </w:rPr>
              <w:t>8</w:t>
            </w:r>
          </w:p>
        </w:tc>
      </w:tr>
      <w:tr w:rsidR="00DF7392" w:rsidRPr="00CD106C" w14:paraId="4B146B1F" w14:textId="77777777" w:rsidTr="00D44970">
        <w:trPr>
          <w:jc w:val="center"/>
        </w:trPr>
        <w:tc>
          <w:tcPr>
            <w:tcW w:w="0" w:type="auto"/>
            <w:vMerge w:val="restart"/>
            <w:tcBorders>
              <w:top w:val="double" w:sz="4" w:space="0" w:color="auto"/>
            </w:tcBorders>
            <w:vAlign w:val="center"/>
          </w:tcPr>
          <w:p w14:paraId="19EA83B7" w14:textId="71D29250" w:rsidR="00DF7392" w:rsidRPr="00CD106C" w:rsidRDefault="00DF7392" w:rsidP="009A460C">
            <w:pPr>
              <w:pStyle w:val="BodyText"/>
              <w:spacing w:after="0"/>
              <w:rPr>
                <w:lang w:eastAsia="ja-JP"/>
              </w:rPr>
            </w:pPr>
            <w:r>
              <w:rPr>
                <w:lang w:eastAsia="ja-JP"/>
              </w:rPr>
              <w:t>6</w:t>
            </w:r>
          </w:p>
        </w:tc>
        <w:tc>
          <w:tcPr>
            <w:tcW w:w="0" w:type="auto"/>
            <w:tcBorders>
              <w:top w:val="double" w:sz="4" w:space="0" w:color="auto"/>
            </w:tcBorders>
            <w:vAlign w:val="center"/>
          </w:tcPr>
          <w:p w14:paraId="54CBD05B" w14:textId="1210FEC3" w:rsidR="00DF7392" w:rsidRDefault="00DF7392" w:rsidP="009A460C">
            <w:pPr>
              <w:pStyle w:val="BodyText"/>
              <w:spacing w:after="0"/>
              <w:rPr>
                <w:lang w:eastAsia="ja-JP"/>
              </w:rPr>
            </w:pPr>
            <w:r>
              <w:rPr>
                <w:lang w:eastAsia="ja-JP"/>
              </w:rPr>
              <w:t xml:space="preserve">RI+Beam 1 </w:t>
            </w:r>
            <w:r w:rsidR="00091813">
              <w:rPr>
                <w:lang w:eastAsia="ja-JP"/>
              </w:rPr>
              <w:t>selection</w:t>
            </w:r>
            <w:r>
              <w:rPr>
                <w:lang w:eastAsia="ja-JP"/>
              </w:rPr>
              <w:t>/</w:t>
            </w:r>
            <w:r w:rsidR="00091813">
              <w:rPr>
                <w:lang w:eastAsia="ja-JP"/>
              </w:rPr>
              <w:t>rotation</w:t>
            </w:r>
          </w:p>
        </w:tc>
        <w:tc>
          <w:tcPr>
            <w:tcW w:w="0" w:type="auto"/>
            <w:vMerge w:val="restart"/>
            <w:tcBorders>
              <w:top w:val="double" w:sz="4" w:space="0" w:color="auto"/>
            </w:tcBorders>
            <w:vAlign w:val="center"/>
          </w:tcPr>
          <w:p w14:paraId="2A051AD6" w14:textId="7C835AAA" w:rsidR="00DF7392" w:rsidRPr="00CD106C" w:rsidRDefault="00DF7392" w:rsidP="009A460C">
            <w:pPr>
              <w:pStyle w:val="BodyText"/>
              <w:spacing w:after="0"/>
              <w:rPr>
                <w:lang w:eastAsia="ja-JP"/>
              </w:rPr>
            </w:pPr>
            <w:r>
              <w:rPr>
                <w:lang w:eastAsia="ja-JP"/>
              </w:rPr>
              <w:t>N/A</w:t>
            </w:r>
          </w:p>
        </w:tc>
      </w:tr>
      <w:tr w:rsidR="00DF7392" w:rsidRPr="00CD106C" w14:paraId="2DB8D9F9" w14:textId="77777777" w:rsidTr="00DF7392">
        <w:trPr>
          <w:jc w:val="center"/>
        </w:trPr>
        <w:tc>
          <w:tcPr>
            <w:tcW w:w="0" w:type="auto"/>
            <w:vMerge/>
            <w:vAlign w:val="center"/>
          </w:tcPr>
          <w:p w14:paraId="695E71CE" w14:textId="77777777" w:rsidR="00DF7392" w:rsidRPr="00CD106C" w:rsidRDefault="00DF7392" w:rsidP="009A460C">
            <w:pPr>
              <w:pStyle w:val="BodyText"/>
              <w:spacing w:after="0"/>
              <w:rPr>
                <w:lang w:eastAsia="ja-JP"/>
              </w:rPr>
            </w:pPr>
          </w:p>
        </w:tc>
        <w:tc>
          <w:tcPr>
            <w:tcW w:w="0" w:type="auto"/>
            <w:vAlign w:val="center"/>
          </w:tcPr>
          <w:p w14:paraId="6740DB1A" w14:textId="109C9788" w:rsidR="00DF7392" w:rsidRDefault="00DF7392" w:rsidP="009A460C">
            <w:pPr>
              <w:pStyle w:val="BodyText"/>
              <w:spacing w:after="0"/>
              <w:rPr>
                <w:lang w:eastAsia="ja-JP"/>
              </w:rPr>
            </w:pPr>
            <w:r>
              <w:rPr>
                <w:lang w:eastAsia="ja-JP"/>
              </w:rPr>
              <w:t>3+8=11</w:t>
            </w:r>
          </w:p>
        </w:tc>
        <w:tc>
          <w:tcPr>
            <w:tcW w:w="0" w:type="auto"/>
            <w:vMerge/>
            <w:vAlign w:val="center"/>
          </w:tcPr>
          <w:p w14:paraId="3E226A88" w14:textId="5EA181E0" w:rsidR="00DF7392" w:rsidRPr="00CD106C" w:rsidRDefault="00DF7392" w:rsidP="009A460C">
            <w:pPr>
              <w:pStyle w:val="BodyText"/>
              <w:spacing w:after="0"/>
              <w:rPr>
                <w:lang w:eastAsia="ja-JP"/>
              </w:rPr>
            </w:pPr>
          </w:p>
        </w:tc>
      </w:tr>
    </w:tbl>
    <w:p w14:paraId="5DB22C2C" w14:textId="45AE202F" w:rsidR="00CD106C" w:rsidRDefault="00CD106C" w:rsidP="00AC302C">
      <w:pPr>
        <w:pStyle w:val="BodyText"/>
        <w:rPr>
          <w:lang w:eastAsia="ja-JP"/>
        </w:rPr>
      </w:pPr>
    </w:p>
    <w:p w14:paraId="44157674" w14:textId="31F06C86" w:rsidR="005B34D8" w:rsidRDefault="005B34D8" w:rsidP="00AC302C">
      <w:pPr>
        <w:pStyle w:val="BodyText"/>
        <w:rPr>
          <w:lang w:eastAsia="ja-JP"/>
        </w:rPr>
      </w:pPr>
      <w:r>
        <w:rPr>
          <w:lang w:eastAsia="ja-JP"/>
        </w:rPr>
        <w:t>These alternatives have the following characteristics:</w:t>
      </w:r>
    </w:p>
    <w:p w14:paraId="3B6D88BD" w14:textId="6CBAF58D" w:rsidR="00B95A0B" w:rsidRPr="00962484" w:rsidRDefault="00B95A0B" w:rsidP="00B95A0B">
      <w:pPr>
        <w:pStyle w:val="BodyText"/>
        <w:numPr>
          <w:ilvl w:val="0"/>
          <w:numId w:val="25"/>
        </w:numPr>
        <w:rPr>
          <w:u w:val="single"/>
          <w:lang w:eastAsia="ja-JP"/>
        </w:rPr>
      </w:pPr>
      <w:r w:rsidRPr="00962484">
        <w:rPr>
          <w:u w:val="single"/>
          <w:lang w:eastAsia="ja-JP"/>
        </w:rPr>
        <w:t xml:space="preserve">Beam 2 </w:t>
      </w:r>
      <w:r w:rsidR="00AB7586" w:rsidRPr="00962484">
        <w:rPr>
          <w:u w:val="single"/>
          <w:lang w:eastAsia="ja-JP"/>
        </w:rPr>
        <w:t>selection</w:t>
      </w:r>
      <w:r w:rsidRPr="00962484">
        <w:rPr>
          <w:u w:val="single"/>
          <w:lang w:eastAsia="ja-JP"/>
        </w:rPr>
        <w:t>/power + RI</w:t>
      </w:r>
    </w:p>
    <w:p w14:paraId="45AAF56E" w14:textId="7A27A0D6" w:rsidR="00B95A0B" w:rsidRDefault="005B34D8" w:rsidP="00962484">
      <w:pPr>
        <w:pStyle w:val="BodyText"/>
        <w:ind w:left="720"/>
        <w:rPr>
          <w:lang w:eastAsia="ja-JP"/>
        </w:rPr>
      </w:pPr>
      <w:r>
        <w:rPr>
          <w:lang w:eastAsia="ja-JP"/>
        </w:rPr>
        <w:t xml:space="preserve">While this approach has the merit that the payload of the two PUCCH transmissions is equal, there are a number of drawbacks.  Because the relative power field and the beam 2 index are transmitted together, it is </w:t>
      </w:r>
      <w:r>
        <w:rPr>
          <w:lang w:eastAsia="ja-JP"/>
        </w:rPr>
        <w:lastRenderedPageBreak/>
        <w:t>not possible</w:t>
      </w:r>
      <w:r w:rsidR="00AA139F">
        <w:rPr>
          <w:lang w:eastAsia="ja-JP"/>
        </w:rPr>
        <w:t xml:space="preserve"> to</w:t>
      </w:r>
      <w:r>
        <w:rPr>
          <w:lang w:eastAsia="ja-JP"/>
        </w:rPr>
        <w:t xml:space="preserve"> know if beam 2 is used prior to decoding the beam 2 field.  Consequently, it is necessary to always use the largest field size for the beam 2 index, rather than using the relative power field to determine if the beam 2 index is signaled.  </w:t>
      </w:r>
      <w:r w:rsidR="002C115B">
        <w:rPr>
          <w:lang w:eastAsia="ja-JP"/>
        </w:rPr>
        <w:t xml:space="preserve">This method also is likely to reports beam 1 and beam 2 indices with different periodicities, since RI is typically reported less frequently than PMI or CQI on PUCCH.  </w:t>
      </w:r>
      <w:r>
        <w:rPr>
          <w:lang w:eastAsia="ja-JP"/>
        </w:rPr>
        <w:t>Furthermore, RI is multiplexed with 5 other bits, making it less reliable than alternatives 2-5.</w:t>
      </w:r>
      <w:r w:rsidR="002C115B">
        <w:rPr>
          <w:lang w:eastAsia="ja-JP"/>
        </w:rPr>
        <w:t xml:space="preserve"> </w:t>
      </w:r>
    </w:p>
    <w:p w14:paraId="2AB67B74" w14:textId="33F2B0F0" w:rsidR="00B95A0B" w:rsidRPr="00962484" w:rsidRDefault="00B95A0B" w:rsidP="00B95A0B">
      <w:pPr>
        <w:pStyle w:val="BodyText"/>
        <w:numPr>
          <w:ilvl w:val="0"/>
          <w:numId w:val="25"/>
        </w:numPr>
        <w:rPr>
          <w:u w:val="single"/>
          <w:lang w:eastAsia="ja-JP"/>
        </w:rPr>
      </w:pPr>
      <w:r w:rsidRPr="00962484">
        <w:rPr>
          <w:u w:val="single"/>
          <w:lang w:eastAsia="ja-JP"/>
        </w:rPr>
        <w:t xml:space="preserve">Beam 2 </w:t>
      </w:r>
      <w:r w:rsidR="00AB7586" w:rsidRPr="00962484">
        <w:rPr>
          <w:u w:val="single"/>
          <w:lang w:eastAsia="ja-JP"/>
        </w:rPr>
        <w:t>selection</w:t>
      </w:r>
      <w:r w:rsidRPr="00962484">
        <w:rPr>
          <w:u w:val="single"/>
          <w:lang w:eastAsia="ja-JP"/>
        </w:rPr>
        <w:t xml:space="preserve"> + RI</w:t>
      </w:r>
    </w:p>
    <w:p w14:paraId="39668304" w14:textId="5BC2B854" w:rsidR="000B2E64" w:rsidRDefault="002C115B" w:rsidP="00962484">
      <w:pPr>
        <w:pStyle w:val="BodyText"/>
        <w:ind w:left="720"/>
        <w:rPr>
          <w:lang w:eastAsia="ja-JP"/>
        </w:rPr>
      </w:pPr>
      <w:r>
        <w:rPr>
          <w:lang w:eastAsia="ja-JP"/>
        </w:rPr>
        <w:t>This approach has fewer bits multiplexed with RI than alternative 1, but still more than alternatives 3-6.  It also has the drawback that it is likely to report</w:t>
      </w:r>
      <w:r w:rsidRPr="002C115B">
        <w:rPr>
          <w:lang w:eastAsia="ja-JP"/>
        </w:rPr>
        <w:t xml:space="preserve"> beam 1 and beam 2 indices with different periodicities, since RI is typically reported less frequently than PMI or CQI on PUCCH.  </w:t>
      </w:r>
    </w:p>
    <w:p w14:paraId="284DCEBC" w14:textId="7BB6C060" w:rsidR="00B95A0B" w:rsidRPr="00962484" w:rsidRDefault="00FE1E46" w:rsidP="00FE1E46">
      <w:pPr>
        <w:pStyle w:val="BodyText"/>
        <w:numPr>
          <w:ilvl w:val="0"/>
          <w:numId w:val="25"/>
        </w:numPr>
        <w:rPr>
          <w:u w:val="single"/>
          <w:lang w:eastAsia="ja-JP"/>
        </w:rPr>
      </w:pPr>
      <w:r w:rsidRPr="00962484">
        <w:rPr>
          <w:u w:val="single"/>
          <w:lang w:eastAsia="ja-JP"/>
        </w:rPr>
        <w:t>Power + RI</w:t>
      </w:r>
    </w:p>
    <w:p w14:paraId="2CFF2A92" w14:textId="141DB534" w:rsidR="00FE1E46" w:rsidRDefault="007C278A" w:rsidP="00962484">
      <w:pPr>
        <w:pStyle w:val="BodyText"/>
        <w:ind w:left="720"/>
        <w:rPr>
          <w:lang w:eastAsia="ja-JP"/>
        </w:rPr>
      </w:pPr>
      <w:r>
        <w:rPr>
          <w:lang w:eastAsia="ja-JP"/>
        </w:rPr>
        <w:t xml:space="preserve">A main benefit of this scheme is that the relative </w:t>
      </w:r>
      <w:r w:rsidR="00FE1E46">
        <w:rPr>
          <w:lang w:eastAsia="ja-JP"/>
        </w:rPr>
        <w:t xml:space="preserve">power </w:t>
      </w:r>
      <w:r>
        <w:rPr>
          <w:lang w:eastAsia="ja-JP"/>
        </w:rPr>
        <w:t xml:space="preserve">indication can be used to allow the payload of W2 and the beam 2 index to be determined, which can save a total of 7 bits.  For rank 1, W2 can have 2 rather than 6 bits, and 3 bits can be saved by not transmitting the beam 2 index.  The drawback is that two bits are </w:t>
      </w:r>
      <w:r w:rsidR="00C7054F">
        <w:rPr>
          <w:lang w:eastAsia="ja-JP"/>
        </w:rPr>
        <w:t>transmitted</w:t>
      </w:r>
      <w:r>
        <w:rPr>
          <w:lang w:eastAsia="ja-JP"/>
        </w:rPr>
        <w:t xml:space="preserve"> with RI, although 2 bits may not be too much overhead, especially noting that a 3 bit CRI can be multiplexed with RI in Rel-13.  </w:t>
      </w:r>
    </w:p>
    <w:p w14:paraId="1C145C10" w14:textId="15D64DE2" w:rsidR="00F14DE5" w:rsidRPr="00962484" w:rsidRDefault="00F14DE5" w:rsidP="00F14DE5">
      <w:pPr>
        <w:pStyle w:val="BodyText"/>
        <w:numPr>
          <w:ilvl w:val="0"/>
          <w:numId w:val="25"/>
        </w:numPr>
        <w:rPr>
          <w:u w:val="single"/>
          <w:lang w:eastAsia="ja-JP"/>
        </w:rPr>
      </w:pPr>
      <w:r w:rsidRPr="00962484">
        <w:rPr>
          <w:u w:val="single"/>
          <w:lang w:eastAsia="ja-JP"/>
        </w:rPr>
        <w:t>RI only; subsampled W1</w:t>
      </w:r>
    </w:p>
    <w:p w14:paraId="1FDE7DDB" w14:textId="2362BB5B" w:rsidR="00F14DE5" w:rsidRDefault="007C278A" w:rsidP="00962484">
      <w:pPr>
        <w:pStyle w:val="BodyText"/>
        <w:ind w:left="720"/>
        <w:rPr>
          <w:lang w:eastAsia="ja-JP"/>
        </w:rPr>
      </w:pPr>
      <w:r>
        <w:rPr>
          <w:lang w:eastAsia="ja-JP"/>
        </w:rPr>
        <w:t xml:space="preserve">Here, the benefit is that </w:t>
      </w:r>
      <w:r w:rsidR="00F14DE5">
        <w:rPr>
          <w:lang w:eastAsia="ja-JP"/>
        </w:rPr>
        <w:t xml:space="preserve">RI </w:t>
      </w:r>
      <w:r>
        <w:rPr>
          <w:lang w:eastAsia="ja-JP"/>
        </w:rPr>
        <w:t xml:space="preserve">is not multiplexed at all with other bits, and a complete W1 is available in a single PUCCH transmission.  However, the W1 codebook must be subsampled to an oversampling factor of 2, which is known to significantly degrade performance.  </w:t>
      </w:r>
      <w:r w:rsidR="002351C5">
        <w:rPr>
          <w:lang w:eastAsia="ja-JP"/>
        </w:rPr>
        <w:t>Furthermore, since beam power is transmitted along with the second beam index, the beam index field must always be present, which increases overhead.</w:t>
      </w:r>
    </w:p>
    <w:p w14:paraId="2B3F6F8E" w14:textId="642EA97E" w:rsidR="00495E65" w:rsidRPr="00962484" w:rsidRDefault="00495E65" w:rsidP="00495E65">
      <w:pPr>
        <w:pStyle w:val="BodyText"/>
        <w:numPr>
          <w:ilvl w:val="0"/>
          <w:numId w:val="25"/>
        </w:numPr>
        <w:rPr>
          <w:u w:val="single"/>
          <w:lang w:eastAsia="ja-JP"/>
        </w:rPr>
      </w:pPr>
      <w:r w:rsidRPr="00962484">
        <w:rPr>
          <w:u w:val="single"/>
          <w:lang w:eastAsia="ja-JP"/>
        </w:rPr>
        <w:t>Only beam 1 on PUCCH</w:t>
      </w:r>
    </w:p>
    <w:p w14:paraId="3C499910" w14:textId="77777777" w:rsidR="008C65D3" w:rsidRDefault="002351C5" w:rsidP="00962484">
      <w:pPr>
        <w:pStyle w:val="BodyText"/>
        <w:ind w:left="720"/>
        <w:rPr>
          <w:lang w:eastAsia="ja-JP"/>
        </w:rPr>
      </w:pPr>
      <w:r>
        <w:rPr>
          <w:lang w:eastAsia="ja-JP"/>
        </w:rPr>
        <w:t>In this alternative, only a beam 1 information is carried on PUCCH.  That is, the beam 1 index and a 2 bit W2 corresponding to beam 1 (that combines polarization ports) is transmitted on PUCCH, while the beam 2 index, relative power indication, and the full W2 are all carried on PUSCH.  This approach has the lowest payload on PUCCH, as well as the most reliable RI indication.</w:t>
      </w:r>
      <w:r w:rsidR="00E75DBE">
        <w:rPr>
          <w:lang w:eastAsia="ja-JP"/>
        </w:rPr>
        <w:t xml:space="preserve">  </w:t>
      </w:r>
    </w:p>
    <w:p w14:paraId="45CA303B" w14:textId="78F30C86" w:rsidR="008C65D3" w:rsidRDefault="00E663EB" w:rsidP="00962484">
      <w:pPr>
        <w:pStyle w:val="BodyText"/>
        <w:ind w:left="720"/>
        <w:rPr>
          <w:lang w:eastAsia="ja-JP"/>
        </w:rPr>
      </w:pPr>
      <w:r>
        <w:rPr>
          <w:lang w:eastAsia="ja-JP"/>
        </w:rPr>
        <w:t xml:space="preserve">A potential </w:t>
      </w:r>
      <w:r w:rsidR="00E75DBE">
        <w:rPr>
          <w:lang w:eastAsia="ja-JP"/>
        </w:rPr>
        <w:t>drawback is</w:t>
      </w:r>
      <w:r w:rsidR="002351C5">
        <w:rPr>
          <w:lang w:eastAsia="ja-JP"/>
        </w:rPr>
        <w:t xml:space="preserve"> that </w:t>
      </w:r>
      <w:r w:rsidR="00E75DBE">
        <w:rPr>
          <w:lang w:eastAsia="ja-JP"/>
        </w:rPr>
        <w:t>beam 2 information is not available on PUCCH</w:t>
      </w:r>
      <w:r w:rsidR="008C65D3">
        <w:rPr>
          <w:lang w:eastAsia="ja-JP"/>
        </w:rPr>
        <w:t xml:space="preserve">. However, from the results above, reporting only wideband cophasing for beam 1 outperforms reporting wideband cophasing for both beams. </w:t>
      </w:r>
    </w:p>
    <w:p w14:paraId="6D292C00" w14:textId="35EBCE99" w:rsidR="00495E65" w:rsidRDefault="008C65D3" w:rsidP="00962484">
      <w:pPr>
        <w:pStyle w:val="BodyText"/>
        <w:ind w:left="720"/>
        <w:rPr>
          <w:lang w:eastAsia="ja-JP"/>
        </w:rPr>
      </w:pPr>
      <w:r>
        <w:rPr>
          <w:lang w:eastAsia="ja-JP"/>
        </w:rPr>
        <w:t xml:space="preserve">Another potential drawback is that </w:t>
      </w:r>
      <w:r w:rsidR="00E75DBE">
        <w:rPr>
          <w:lang w:eastAsia="ja-JP"/>
        </w:rPr>
        <w:t>subband advanced CQI reporting on PUCCH is precluded, however W2 must be heavily subsampled to fit on PUCCH</w:t>
      </w:r>
      <w:r>
        <w:rPr>
          <w:lang w:eastAsia="ja-JP"/>
        </w:rPr>
        <w:t>, which will degrade performance substantially</w:t>
      </w:r>
      <w:r w:rsidR="00E75DBE">
        <w:rPr>
          <w:lang w:eastAsia="ja-JP"/>
        </w:rPr>
        <w:t>.  Furthermore, many PUCCH transmissions (11 with a 10 MHz system bandwidth) are needed to carry subband CSI, which leads to high CSI delays as well as high usage of PUCCH resource.  Therefore, subband advanced CSI reporting on PUCCH is not likely to be useful.</w:t>
      </w:r>
    </w:p>
    <w:p w14:paraId="11E8E05B" w14:textId="6728A5BD" w:rsidR="002D13E9" w:rsidRPr="00962484" w:rsidRDefault="002D13E9" w:rsidP="002D13E9">
      <w:pPr>
        <w:pStyle w:val="BodyText"/>
        <w:numPr>
          <w:ilvl w:val="0"/>
          <w:numId w:val="25"/>
        </w:numPr>
        <w:rPr>
          <w:u w:val="single"/>
          <w:lang w:eastAsia="ja-JP"/>
        </w:rPr>
      </w:pPr>
      <w:r w:rsidRPr="00962484">
        <w:rPr>
          <w:u w:val="single"/>
          <w:lang w:eastAsia="ja-JP"/>
        </w:rPr>
        <w:t>RI+wideband  beam 1</w:t>
      </w:r>
    </w:p>
    <w:p w14:paraId="1D6B2C7D" w14:textId="2EE8B455" w:rsidR="002D13E9" w:rsidRDefault="00234184" w:rsidP="00962484">
      <w:pPr>
        <w:pStyle w:val="BodyText"/>
        <w:ind w:left="720"/>
        <w:rPr>
          <w:lang w:eastAsia="ja-JP"/>
        </w:rPr>
      </w:pPr>
      <w:r>
        <w:rPr>
          <w:lang w:eastAsia="ja-JP"/>
        </w:rPr>
        <w:t xml:space="preserve">In this alternative, only 2 PUCCH transmissions are needed, reducing PUCCH occupancy by 33%.  The drawback is that RI is multiplexed with the beam 1 information, making RI rather less reliable.  </w:t>
      </w:r>
      <w:r w:rsidR="00C4039D">
        <w:rPr>
          <w:lang w:eastAsia="ja-JP"/>
        </w:rPr>
        <w:t>It is also not compatible with Rel-13 CSI requiring a 9 bit W1, since with a 3 bit RI, 12 total bits would be needed on PUCCH.</w:t>
      </w:r>
    </w:p>
    <w:p w14:paraId="4269D250" w14:textId="22F0DF08" w:rsidR="00F26AE8" w:rsidRDefault="00C4039D" w:rsidP="00962484">
      <w:pPr>
        <w:rPr>
          <w:lang w:eastAsia="ja-JP"/>
        </w:rPr>
      </w:pPr>
      <w:r w:rsidRPr="00962484">
        <w:rPr>
          <w:rFonts w:eastAsia="MS Mincho"/>
          <w:b/>
          <w:lang w:eastAsia="ja-JP"/>
        </w:rPr>
        <w:t>Observations</w:t>
      </w:r>
      <w:r w:rsidR="00714E2C">
        <w:rPr>
          <w:lang w:eastAsia="ja-JP"/>
        </w:rPr>
        <w:t>:</w:t>
      </w:r>
    </w:p>
    <w:p w14:paraId="2497ADDC" w14:textId="470E4407" w:rsidR="00F26AE8" w:rsidRPr="00F26AE8" w:rsidRDefault="00F26AE8" w:rsidP="00F26AE8">
      <w:pPr>
        <w:pStyle w:val="ListParagraph"/>
        <w:numPr>
          <w:ilvl w:val="0"/>
          <w:numId w:val="32"/>
        </w:numPr>
        <w:rPr>
          <w:rFonts w:ascii="Times New Roman" w:eastAsia="MS Mincho" w:hAnsi="Times New Roman" w:cs="Times New Roman"/>
          <w:sz w:val="20"/>
          <w:szCs w:val="20"/>
        </w:rPr>
      </w:pPr>
      <w:r w:rsidRPr="00962484">
        <w:rPr>
          <w:rFonts w:ascii="Times New Roman" w:eastAsia="MS Mincho" w:hAnsi="Times New Roman" w:cs="Times New Roman"/>
          <w:b/>
          <w:sz w:val="20"/>
          <w:szCs w:val="20"/>
        </w:rPr>
        <w:t>Alternatives 1, 2, 4, and 6</w:t>
      </w:r>
      <w:r w:rsidRPr="00F26AE8">
        <w:rPr>
          <w:rFonts w:ascii="Times New Roman" w:eastAsia="MS Mincho" w:hAnsi="Times New Roman" w:cs="Times New Roman"/>
          <w:sz w:val="20"/>
          <w:szCs w:val="20"/>
        </w:rPr>
        <w:t xml:space="preserve"> have drawbacks with respect to one or more of RI reliability, the ability to have variable payload size W2 or beam 2 index, degraded performance due to W1 subsampling, or compatibility with Rel-13 CSI used for ranks &gt; 2.</w:t>
      </w:r>
    </w:p>
    <w:p w14:paraId="69F5854B" w14:textId="77777777" w:rsidR="00F26AE8" w:rsidRPr="00F26AE8" w:rsidRDefault="00F26AE8" w:rsidP="00F26AE8">
      <w:pPr>
        <w:pStyle w:val="ListParagraph"/>
        <w:numPr>
          <w:ilvl w:val="0"/>
          <w:numId w:val="32"/>
        </w:numPr>
        <w:rPr>
          <w:rFonts w:ascii="Times New Roman" w:eastAsia="MS Mincho" w:hAnsi="Times New Roman" w:cs="Times New Roman"/>
          <w:sz w:val="20"/>
          <w:szCs w:val="20"/>
        </w:rPr>
      </w:pPr>
      <w:r w:rsidRPr="00962484">
        <w:rPr>
          <w:rFonts w:ascii="Times New Roman" w:eastAsia="MS Mincho" w:hAnsi="Times New Roman" w:cs="Times New Roman"/>
          <w:b/>
          <w:sz w:val="20"/>
          <w:szCs w:val="20"/>
        </w:rPr>
        <w:t>Alternative 3</w:t>
      </w:r>
      <w:r w:rsidRPr="00F26AE8">
        <w:rPr>
          <w:rFonts w:ascii="Times New Roman" w:eastAsia="MS Mincho" w:hAnsi="Times New Roman" w:cs="Times New Roman"/>
          <w:sz w:val="20"/>
          <w:szCs w:val="20"/>
        </w:rPr>
        <w:t xml:space="preserve"> (multiplexing RI with relative power) has the benefits allows PUCCH overhead savings of 7 bits, has reliable RI, while enabling complete wideband advanced CSI information on PUCCH format 2.</w:t>
      </w:r>
    </w:p>
    <w:p w14:paraId="07CAE52F" w14:textId="0B078D2E" w:rsidR="00F26AE8" w:rsidRPr="00446D26" w:rsidRDefault="00F26AE8" w:rsidP="00F26AE8">
      <w:pPr>
        <w:pStyle w:val="ListParagraph"/>
        <w:numPr>
          <w:ilvl w:val="0"/>
          <w:numId w:val="32"/>
        </w:numPr>
        <w:rPr>
          <w:rFonts w:ascii="Times New Roman" w:eastAsia="MS Mincho" w:hAnsi="Times New Roman" w:cs="Times New Roman"/>
          <w:sz w:val="20"/>
          <w:szCs w:val="20"/>
        </w:rPr>
      </w:pPr>
      <w:r w:rsidRPr="00962484">
        <w:rPr>
          <w:rFonts w:ascii="Times New Roman" w:eastAsia="MS Mincho" w:hAnsi="Times New Roman" w:cs="Times New Roman"/>
          <w:b/>
          <w:sz w:val="20"/>
          <w:szCs w:val="20"/>
        </w:rPr>
        <w:t>Alternative 5</w:t>
      </w:r>
      <w:r w:rsidRPr="00F26AE8">
        <w:rPr>
          <w:rFonts w:ascii="Times New Roman" w:eastAsia="MS Mincho" w:hAnsi="Times New Roman" w:cs="Times New Roman"/>
          <w:sz w:val="20"/>
          <w:szCs w:val="20"/>
        </w:rPr>
        <w:t xml:space="preserve"> (carrying only beam 1 information on PUCCH) has the benefits allows the lowest PUCCH overhead, has reliable RI, although it does not carry complete advanced CSI on PUCCH.</w:t>
      </w:r>
    </w:p>
    <w:p w14:paraId="15E831CB" w14:textId="77777777" w:rsidR="00F26AE8" w:rsidRDefault="00F26AE8" w:rsidP="00962484">
      <w:pPr>
        <w:rPr>
          <w:lang w:eastAsia="ja-JP"/>
        </w:rPr>
      </w:pPr>
    </w:p>
    <w:p w14:paraId="1CEB73FF" w14:textId="05F8F22C" w:rsidR="00E06C78" w:rsidRDefault="00E06C78" w:rsidP="00962484">
      <w:pPr>
        <w:pStyle w:val="BodyText"/>
        <w:keepNext/>
        <w:spacing w:after="0"/>
        <w:rPr>
          <w:lang w:eastAsia="ja-JP"/>
        </w:rPr>
      </w:pPr>
      <w:r w:rsidRPr="00962484">
        <w:rPr>
          <w:b/>
          <w:lang w:eastAsia="ja-JP"/>
        </w:rPr>
        <w:lastRenderedPageBreak/>
        <w:t>Proposal</w:t>
      </w:r>
      <w:r w:rsidR="00F26AE8">
        <w:rPr>
          <w:b/>
          <w:lang w:eastAsia="ja-JP"/>
        </w:rPr>
        <w:t>s</w:t>
      </w:r>
      <w:r>
        <w:rPr>
          <w:lang w:eastAsia="ja-JP"/>
        </w:rPr>
        <w:t>:</w:t>
      </w:r>
    </w:p>
    <w:p w14:paraId="6E964FB2" w14:textId="68CCE948" w:rsidR="00F26AE8" w:rsidRPr="00014BFA" w:rsidRDefault="00064D84" w:rsidP="008A7C7D">
      <w:pPr>
        <w:pStyle w:val="ListParagraph"/>
        <w:keepNext/>
        <w:numPr>
          <w:ilvl w:val="0"/>
          <w:numId w:val="32"/>
        </w:numPr>
        <w:rPr>
          <w:szCs w:val="20"/>
          <w:lang w:eastAsia="ja-JP"/>
        </w:rPr>
      </w:pPr>
      <w:r w:rsidRPr="00962484">
        <w:rPr>
          <w:rFonts w:ascii="Times New Roman" w:hAnsi="Times New Roman" w:cs="Times New Roman"/>
          <w:sz w:val="20"/>
          <w:szCs w:val="20"/>
          <w:lang w:eastAsia="ja-JP"/>
        </w:rPr>
        <w:t xml:space="preserve">CSI on PUSCH </w:t>
      </w:r>
      <w:r w:rsidRPr="00962484">
        <w:rPr>
          <w:rFonts w:ascii="Times New Roman" w:eastAsia="MS Mincho" w:hAnsi="Times New Roman" w:cs="Times New Roman"/>
          <w:sz w:val="20"/>
          <w:szCs w:val="20"/>
        </w:rPr>
        <w:t>carries</w:t>
      </w:r>
      <w:r w:rsidRPr="00962484">
        <w:rPr>
          <w:rFonts w:ascii="Times New Roman" w:hAnsi="Times New Roman" w:cs="Times New Roman"/>
          <w:sz w:val="20"/>
          <w:szCs w:val="20"/>
          <w:lang w:eastAsia="ja-JP"/>
        </w:rPr>
        <w:t xml:space="preserve"> a complete </w:t>
      </w:r>
      <w:r w:rsidR="00F26AE8">
        <w:rPr>
          <w:rFonts w:ascii="Times New Roman" w:hAnsi="Times New Roman" w:cs="Times New Roman"/>
          <w:sz w:val="20"/>
          <w:szCs w:val="20"/>
          <w:lang w:eastAsia="ja-JP"/>
        </w:rPr>
        <w:t xml:space="preserve">advanced </w:t>
      </w:r>
      <w:r w:rsidRPr="00962484">
        <w:rPr>
          <w:rFonts w:ascii="Times New Roman" w:hAnsi="Times New Roman" w:cs="Times New Roman"/>
          <w:sz w:val="20"/>
          <w:szCs w:val="20"/>
          <w:lang w:eastAsia="ja-JP"/>
        </w:rPr>
        <w:t>CSI report,</w:t>
      </w:r>
    </w:p>
    <w:p w14:paraId="340014AE" w14:textId="77777777" w:rsidR="00F26AE8" w:rsidRPr="00014BFA" w:rsidRDefault="00064D84" w:rsidP="008A7C7D">
      <w:pPr>
        <w:pStyle w:val="ListParagraph"/>
        <w:keepNext/>
        <w:numPr>
          <w:ilvl w:val="1"/>
          <w:numId w:val="32"/>
        </w:numPr>
        <w:rPr>
          <w:szCs w:val="20"/>
          <w:lang w:eastAsia="ja-JP"/>
        </w:rPr>
      </w:pPr>
      <w:r w:rsidRPr="00962484">
        <w:rPr>
          <w:rFonts w:ascii="Times New Roman" w:hAnsi="Times New Roman" w:cs="Times New Roman"/>
          <w:sz w:val="20"/>
          <w:szCs w:val="20"/>
          <w:lang w:eastAsia="ja-JP"/>
        </w:rPr>
        <w:t>i.e. includes beam 1 selection/rotation, beam 2, beam power, and all wideband and subband W2 fields.</w:t>
      </w:r>
    </w:p>
    <w:p w14:paraId="0F1FB818" w14:textId="77777777" w:rsidR="00F26AE8" w:rsidRDefault="00F26AE8" w:rsidP="00962484">
      <w:pPr>
        <w:pStyle w:val="ListParagraph"/>
        <w:numPr>
          <w:ilvl w:val="0"/>
          <w:numId w:val="32"/>
        </w:numPr>
        <w:rPr>
          <w:szCs w:val="20"/>
          <w:lang w:eastAsia="ja-JP"/>
        </w:rPr>
      </w:pPr>
      <w:r w:rsidRPr="00F26AE8">
        <w:rPr>
          <w:rFonts w:ascii="Times New Roman" w:hAnsi="Times New Roman" w:cs="Times New Roman"/>
          <w:sz w:val="20"/>
          <w:szCs w:val="20"/>
          <w:lang w:eastAsia="ja-JP"/>
        </w:rPr>
        <w:t>One of two alternatives is specified to carry advanced CSI on PUCCH:</w:t>
      </w:r>
    </w:p>
    <w:p w14:paraId="0769A331" w14:textId="5723DD15" w:rsidR="00E06C78" w:rsidRPr="00014BFA" w:rsidRDefault="00E06C78" w:rsidP="00962484">
      <w:pPr>
        <w:pStyle w:val="ListParagraph"/>
        <w:numPr>
          <w:ilvl w:val="1"/>
          <w:numId w:val="32"/>
        </w:numPr>
        <w:rPr>
          <w:szCs w:val="20"/>
          <w:lang w:eastAsia="ja-JP"/>
        </w:rPr>
      </w:pPr>
      <w:r w:rsidRPr="00962484">
        <w:rPr>
          <w:rFonts w:ascii="Times New Roman" w:hAnsi="Times New Roman" w:cs="Times New Roman"/>
          <w:sz w:val="20"/>
          <w:szCs w:val="20"/>
          <w:lang w:eastAsia="ja-JP"/>
        </w:rPr>
        <w:t>Only beam 1 information is carried on PUCCH</w:t>
      </w:r>
      <w:r w:rsidR="00E663EB">
        <w:rPr>
          <w:rFonts w:ascii="Times New Roman" w:hAnsi="Times New Roman" w:cs="Times New Roman"/>
          <w:sz w:val="20"/>
          <w:szCs w:val="20"/>
          <w:lang w:eastAsia="ja-JP"/>
        </w:rPr>
        <w:t xml:space="preserve"> (preferred alternative)</w:t>
      </w:r>
    </w:p>
    <w:p w14:paraId="62743059" w14:textId="2343ECA6" w:rsidR="00E06C78" w:rsidRPr="00014BFA" w:rsidRDefault="00E06C78" w:rsidP="00962484">
      <w:pPr>
        <w:pStyle w:val="ListParagraph"/>
        <w:numPr>
          <w:ilvl w:val="2"/>
          <w:numId w:val="32"/>
        </w:numPr>
        <w:rPr>
          <w:szCs w:val="20"/>
          <w:lang w:eastAsia="ja-JP"/>
        </w:rPr>
      </w:pPr>
      <w:r w:rsidRPr="00962484">
        <w:rPr>
          <w:rFonts w:ascii="Times New Roman" w:hAnsi="Times New Roman" w:cs="Times New Roman"/>
          <w:sz w:val="20"/>
          <w:szCs w:val="20"/>
          <w:lang w:eastAsia="ja-JP"/>
        </w:rPr>
        <w:t>One PUCCH transmission carries beam #1 selection/rotation information.</w:t>
      </w:r>
    </w:p>
    <w:p w14:paraId="74C6FD8F" w14:textId="39DB5A7F" w:rsidR="00E06C78" w:rsidRPr="00014BFA" w:rsidRDefault="00E06C78" w:rsidP="00962484">
      <w:pPr>
        <w:pStyle w:val="ListParagraph"/>
        <w:numPr>
          <w:ilvl w:val="2"/>
          <w:numId w:val="32"/>
        </w:numPr>
        <w:rPr>
          <w:szCs w:val="20"/>
          <w:lang w:eastAsia="ja-JP"/>
        </w:rPr>
      </w:pPr>
      <w:r w:rsidRPr="00962484">
        <w:rPr>
          <w:rFonts w:ascii="Times New Roman" w:hAnsi="Times New Roman" w:cs="Times New Roman"/>
          <w:sz w:val="20"/>
          <w:szCs w:val="20"/>
          <w:lang w:eastAsia="ja-JP"/>
        </w:rPr>
        <w:t>Beam 2 and relative beam power are not signaled on PUCCH.</w:t>
      </w:r>
    </w:p>
    <w:p w14:paraId="2F2B83F1" w14:textId="2385708D" w:rsidR="00E06C78" w:rsidRPr="00014BFA" w:rsidRDefault="00E06C78" w:rsidP="00962484">
      <w:pPr>
        <w:pStyle w:val="ListParagraph"/>
        <w:numPr>
          <w:ilvl w:val="2"/>
          <w:numId w:val="32"/>
        </w:numPr>
        <w:rPr>
          <w:szCs w:val="20"/>
          <w:lang w:eastAsia="ja-JP"/>
        </w:rPr>
      </w:pPr>
      <w:r w:rsidRPr="00962484">
        <w:rPr>
          <w:rFonts w:ascii="Times New Roman" w:hAnsi="Times New Roman" w:cs="Times New Roman"/>
          <w:sz w:val="20"/>
          <w:szCs w:val="20"/>
          <w:lang w:eastAsia="ja-JP"/>
        </w:rPr>
        <w:t>Complete advanced CSI (wideband and/or subband) information is carried on PUSCH</w:t>
      </w:r>
    </w:p>
    <w:p w14:paraId="513B8B5E" w14:textId="4D734383" w:rsidR="00E06C78" w:rsidRPr="00014BFA" w:rsidRDefault="00E06C78" w:rsidP="00962484">
      <w:pPr>
        <w:pStyle w:val="ListParagraph"/>
        <w:numPr>
          <w:ilvl w:val="1"/>
          <w:numId w:val="32"/>
        </w:numPr>
        <w:rPr>
          <w:szCs w:val="20"/>
          <w:lang w:eastAsia="ja-JP"/>
        </w:rPr>
      </w:pPr>
      <w:r w:rsidRPr="00962484">
        <w:rPr>
          <w:rFonts w:ascii="Times New Roman" w:hAnsi="Times New Roman" w:cs="Times New Roman"/>
          <w:sz w:val="20"/>
          <w:szCs w:val="20"/>
          <w:lang w:eastAsia="ja-JP"/>
        </w:rPr>
        <w:t>Information for both beams is carried on PUCCH</w:t>
      </w:r>
    </w:p>
    <w:p w14:paraId="59F1C863" w14:textId="498C9E6E" w:rsidR="00E06C78" w:rsidRPr="00014BFA" w:rsidRDefault="0014150C" w:rsidP="00962484">
      <w:pPr>
        <w:pStyle w:val="ListParagraph"/>
        <w:numPr>
          <w:ilvl w:val="2"/>
          <w:numId w:val="32"/>
        </w:numPr>
        <w:rPr>
          <w:szCs w:val="20"/>
          <w:lang w:eastAsia="ja-JP"/>
        </w:rPr>
      </w:pPr>
      <w:r w:rsidRPr="00962484">
        <w:rPr>
          <w:rFonts w:ascii="Times New Roman" w:hAnsi="Times New Roman" w:cs="Times New Roman"/>
          <w:sz w:val="20"/>
          <w:szCs w:val="20"/>
          <w:lang w:eastAsia="ja-JP"/>
        </w:rPr>
        <w:t xml:space="preserve">One PUCCH transmission carries </w:t>
      </w:r>
      <w:r w:rsidR="00E06C78" w:rsidRPr="00962484">
        <w:rPr>
          <w:rFonts w:ascii="Times New Roman" w:hAnsi="Times New Roman" w:cs="Times New Roman"/>
          <w:sz w:val="20"/>
          <w:szCs w:val="20"/>
          <w:lang w:eastAsia="ja-JP"/>
        </w:rPr>
        <w:t xml:space="preserve">RI </w:t>
      </w:r>
      <w:r w:rsidRPr="00962484">
        <w:rPr>
          <w:rFonts w:ascii="Times New Roman" w:hAnsi="Times New Roman" w:cs="Times New Roman"/>
          <w:sz w:val="20"/>
          <w:szCs w:val="20"/>
          <w:lang w:eastAsia="ja-JP"/>
        </w:rPr>
        <w:t xml:space="preserve">and the </w:t>
      </w:r>
      <w:r w:rsidR="00E06C78" w:rsidRPr="00962484">
        <w:rPr>
          <w:rFonts w:ascii="Times New Roman" w:hAnsi="Times New Roman" w:cs="Times New Roman"/>
          <w:sz w:val="20"/>
          <w:szCs w:val="20"/>
          <w:lang w:eastAsia="ja-JP"/>
        </w:rPr>
        <w:t>beam power field</w:t>
      </w:r>
      <w:r w:rsidRPr="00962484">
        <w:rPr>
          <w:rFonts w:ascii="Times New Roman" w:hAnsi="Times New Roman" w:cs="Times New Roman"/>
          <w:sz w:val="20"/>
          <w:szCs w:val="20"/>
          <w:lang w:eastAsia="ja-JP"/>
        </w:rPr>
        <w:t xml:space="preserve"> </w:t>
      </w:r>
    </w:p>
    <w:p w14:paraId="05F53956" w14:textId="6F290A28" w:rsidR="00E06C78" w:rsidRPr="00014BFA" w:rsidRDefault="0014150C" w:rsidP="00962484">
      <w:pPr>
        <w:pStyle w:val="ListParagraph"/>
        <w:numPr>
          <w:ilvl w:val="2"/>
          <w:numId w:val="32"/>
        </w:numPr>
        <w:rPr>
          <w:szCs w:val="20"/>
          <w:lang w:eastAsia="ja-JP"/>
        </w:rPr>
      </w:pPr>
      <w:r w:rsidRPr="00962484">
        <w:rPr>
          <w:rFonts w:ascii="Times New Roman" w:hAnsi="Times New Roman" w:cs="Times New Roman"/>
          <w:sz w:val="20"/>
          <w:szCs w:val="20"/>
          <w:lang w:eastAsia="ja-JP"/>
        </w:rPr>
        <w:t>Another PUCCH transmission carries Beam #1 selection/rotation and beam #2 selection</w:t>
      </w:r>
    </w:p>
    <w:p w14:paraId="005B5802" w14:textId="77777777" w:rsidR="00F26AE8" w:rsidRPr="00014BFA" w:rsidRDefault="0014150C" w:rsidP="00962484">
      <w:pPr>
        <w:pStyle w:val="ListParagraph"/>
        <w:numPr>
          <w:ilvl w:val="2"/>
          <w:numId w:val="32"/>
        </w:numPr>
        <w:rPr>
          <w:szCs w:val="20"/>
          <w:lang w:eastAsia="ja-JP"/>
        </w:rPr>
      </w:pPr>
      <w:r w:rsidRPr="00962484">
        <w:rPr>
          <w:rFonts w:ascii="Times New Roman" w:hAnsi="Times New Roman" w:cs="Times New Roman"/>
          <w:sz w:val="20"/>
          <w:szCs w:val="20"/>
          <w:lang w:eastAsia="ja-JP"/>
        </w:rPr>
        <w:t xml:space="preserve">Another PUCCH transmission carries W2 </w:t>
      </w:r>
      <w:r w:rsidR="00064D84" w:rsidRPr="00962484">
        <w:rPr>
          <w:rFonts w:ascii="Times New Roman" w:hAnsi="Times New Roman" w:cs="Times New Roman"/>
          <w:sz w:val="20"/>
          <w:szCs w:val="20"/>
          <w:lang w:eastAsia="ja-JP"/>
        </w:rPr>
        <w:t>and CQI</w:t>
      </w:r>
    </w:p>
    <w:p w14:paraId="48EFD1A0" w14:textId="1C5242B2" w:rsidR="00064D84" w:rsidRPr="00014BFA" w:rsidRDefault="00064D84" w:rsidP="00962484">
      <w:pPr>
        <w:pStyle w:val="ListParagraph"/>
        <w:numPr>
          <w:ilvl w:val="3"/>
          <w:numId w:val="32"/>
        </w:numPr>
        <w:rPr>
          <w:szCs w:val="20"/>
          <w:lang w:eastAsia="ja-JP"/>
        </w:rPr>
      </w:pPr>
      <w:r w:rsidRPr="00962484">
        <w:rPr>
          <w:rFonts w:ascii="Times New Roman" w:hAnsi="Times New Roman" w:cs="Times New Roman"/>
          <w:sz w:val="20"/>
          <w:szCs w:val="20"/>
          <w:lang w:eastAsia="ja-JP"/>
        </w:rPr>
        <w:t xml:space="preserve">W2 is subsampled to 4 bits for rank 2 using </w:t>
      </w:r>
      <w:r w:rsidR="0090384A">
        <w:rPr>
          <w:rFonts w:ascii="Times New Roman" w:hAnsi="Times New Roman" w:cs="Times New Roman"/>
          <w:sz w:val="20"/>
          <w:szCs w:val="20"/>
          <w:lang w:eastAsia="ja-JP"/>
        </w:rPr>
        <w:t>2-</w:t>
      </w:r>
      <w:r w:rsidRPr="00962484">
        <w:rPr>
          <w:rFonts w:ascii="Times New Roman" w:hAnsi="Times New Roman" w:cs="Times New Roman"/>
          <w:sz w:val="20"/>
          <w:szCs w:val="20"/>
          <w:lang w:eastAsia="ja-JP"/>
        </w:rPr>
        <w:t>variable based subsampling (described herein)</w:t>
      </w:r>
    </w:p>
    <w:p w14:paraId="20981EA6" w14:textId="77777777" w:rsidR="00E06C78" w:rsidRDefault="00E06C78" w:rsidP="00AC302C">
      <w:pPr>
        <w:pStyle w:val="BodyText"/>
        <w:rPr>
          <w:lang w:eastAsia="ja-JP"/>
        </w:rPr>
      </w:pPr>
    </w:p>
    <w:bookmarkEnd w:id="3"/>
    <w:p w14:paraId="42456F5A" w14:textId="77777777" w:rsidR="00D0547A" w:rsidRPr="006F53FE" w:rsidRDefault="00D0547A" w:rsidP="006F53FE">
      <w:pPr>
        <w:pStyle w:val="BodyText"/>
        <w:rPr>
          <w:lang w:eastAsia="ja-JP"/>
        </w:rPr>
      </w:pPr>
    </w:p>
    <w:p w14:paraId="5FCAF9D6" w14:textId="75287927" w:rsidR="00892AED" w:rsidRDefault="00892AED" w:rsidP="00626D3E">
      <w:pPr>
        <w:pStyle w:val="Heading1"/>
        <w:rPr>
          <w:lang w:eastAsia="ja-JP"/>
        </w:rPr>
      </w:pPr>
      <w:r w:rsidRPr="009D2B97">
        <w:rPr>
          <w:lang w:eastAsia="ja-JP"/>
        </w:rPr>
        <w:t>Conclusion</w:t>
      </w:r>
    </w:p>
    <w:p w14:paraId="2CBCC415" w14:textId="2DB76822" w:rsidR="00DF5931" w:rsidRDefault="00DF5931" w:rsidP="00962484">
      <w:pPr>
        <w:pStyle w:val="BodyText"/>
        <w:rPr>
          <w:lang w:eastAsia="ja-JP"/>
        </w:rPr>
      </w:pPr>
      <w:r>
        <w:rPr>
          <w:lang w:eastAsia="ja-JP"/>
        </w:rPr>
        <w:t xml:space="preserve">This contribution has </w:t>
      </w:r>
      <w:r w:rsidRPr="00DF5931">
        <w:rPr>
          <w:lang w:eastAsia="ja-JP"/>
        </w:rPr>
        <w:t xml:space="preserve">how </w:t>
      </w:r>
      <w:r>
        <w:rPr>
          <w:lang w:eastAsia="ja-JP"/>
        </w:rPr>
        <w:t xml:space="preserve">considered how </w:t>
      </w:r>
      <w:r w:rsidRPr="00DF5931">
        <w:rPr>
          <w:lang w:eastAsia="ja-JP"/>
        </w:rPr>
        <w:t>to carry advanced CSI on PUCCH and PUSCH, as well as how to carry the Rel-13/14 codebook when higher ranks are reported.</w:t>
      </w:r>
      <w:r>
        <w:rPr>
          <w:lang w:eastAsia="ja-JP"/>
        </w:rPr>
        <w:t xml:space="preserve">  </w:t>
      </w:r>
      <w:r w:rsidR="00AC7595">
        <w:rPr>
          <w:lang w:eastAsia="ja-JP"/>
        </w:rPr>
        <w:t>The following observations and proposals are made:</w:t>
      </w:r>
    </w:p>
    <w:p w14:paraId="356C0996" w14:textId="10DF4577" w:rsidR="00DF5931" w:rsidRDefault="00DF5931" w:rsidP="00962484">
      <w:pPr>
        <w:pStyle w:val="BodyText"/>
        <w:spacing w:after="0"/>
        <w:rPr>
          <w:lang w:eastAsia="ja-JP"/>
        </w:rPr>
      </w:pPr>
      <w:r w:rsidRPr="00962484">
        <w:rPr>
          <w:b/>
          <w:lang w:eastAsia="ja-JP"/>
        </w:rPr>
        <w:t>Observations</w:t>
      </w:r>
      <w:r>
        <w:rPr>
          <w:lang w:eastAsia="ja-JP"/>
        </w:rPr>
        <w:t>:</w:t>
      </w:r>
    </w:p>
    <w:p w14:paraId="18463778" w14:textId="0D9A0471" w:rsidR="00DF5931" w:rsidRDefault="00DF5931" w:rsidP="00962484">
      <w:pPr>
        <w:pStyle w:val="BodyText"/>
        <w:numPr>
          <w:ilvl w:val="0"/>
          <w:numId w:val="33"/>
        </w:numPr>
        <w:spacing w:after="0"/>
        <w:rPr>
          <w:lang w:eastAsia="ja-JP"/>
        </w:rPr>
      </w:pPr>
      <w:r>
        <w:rPr>
          <w:lang w:eastAsia="ja-JP"/>
        </w:rPr>
        <w:t>A complete CSI report should always be provided on PUSCH, e.g. to allow eNB to trigger aperiodic CSI to obtained missed PUCCH information.</w:t>
      </w:r>
    </w:p>
    <w:p w14:paraId="6078AE9C" w14:textId="68A91CE5" w:rsidR="00DF5931" w:rsidRDefault="00DF5931" w:rsidP="00962484">
      <w:pPr>
        <w:pStyle w:val="BodyText"/>
        <w:numPr>
          <w:ilvl w:val="0"/>
          <w:numId w:val="33"/>
        </w:numPr>
        <w:spacing w:after="0"/>
        <w:rPr>
          <w:lang w:eastAsia="ja-JP"/>
        </w:rPr>
      </w:pPr>
      <w:r w:rsidRPr="00DF5931">
        <w:rPr>
          <w:lang w:eastAsia="ja-JP"/>
        </w:rPr>
        <w:t>PUCCH reporting types for advanced CSI should be compatible with Rel-13 PUCCH reporting types, such that the same number of PUCCH transmissions and their timing can be used for both advanced CSI and Rel-13.</w:t>
      </w:r>
    </w:p>
    <w:p w14:paraId="3AC65FB9" w14:textId="3243475B" w:rsidR="00DF5931" w:rsidRDefault="00DF5931" w:rsidP="00962484">
      <w:pPr>
        <w:pStyle w:val="BodyText"/>
        <w:numPr>
          <w:ilvl w:val="0"/>
          <w:numId w:val="33"/>
        </w:numPr>
        <w:spacing w:after="0"/>
        <w:rPr>
          <w:lang w:eastAsia="ja-JP"/>
        </w:rPr>
      </w:pPr>
      <w:r>
        <w:rPr>
          <w:lang w:eastAsia="ja-JP"/>
        </w:rPr>
        <w:t>The beam power indication field (when multiplexed with RI) can be used to enable variably sized W2 and beam 2 index report sizes, saving up to 7 bits on PUCCH.</w:t>
      </w:r>
    </w:p>
    <w:p w14:paraId="5A15419A" w14:textId="1CEA5FEE" w:rsidR="00DF5931" w:rsidRPr="00014BFA" w:rsidRDefault="00DF5931" w:rsidP="00962484">
      <w:pPr>
        <w:pStyle w:val="BodyText"/>
        <w:numPr>
          <w:ilvl w:val="0"/>
          <w:numId w:val="33"/>
        </w:numPr>
        <w:rPr>
          <w:lang w:eastAsia="ja-JP"/>
        </w:rPr>
      </w:pPr>
      <w:r>
        <w:rPr>
          <w:lang w:eastAsia="ja-JP"/>
        </w:rPr>
        <w:t>C</w:t>
      </w:r>
      <w:r w:rsidRPr="00DF5931">
        <w:rPr>
          <w:lang w:eastAsia="ja-JP"/>
        </w:rPr>
        <w:t>arrying only beam 1 information on PUCCH allows the lowest PUCCH</w:t>
      </w:r>
      <w:r>
        <w:rPr>
          <w:lang w:eastAsia="ja-JP"/>
        </w:rPr>
        <w:t xml:space="preserve"> overhead </w:t>
      </w:r>
      <w:r w:rsidR="00D66BD4">
        <w:rPr>
          <w:lang w:eastAsia="ja-JP"/>
        </w:rPr>
        <w:t>and has better performance than providing 2 beam wideband information on PUCCH</w:t>
      </w:r>
      <w:r w:rsidR="00AC7595">
        <w:rPr>
          <w:lang w:eastAsia="ja-JP"/>
        </w:rPr>
        <w:t>.</w:t>
      </w:r>
    </w:p>
    <w:p w14:paraId="1B548CEA" w14:textId="77777777" w:rsidR="00DF5931" w:rsidRDefault="00DF5931" w:rsidP="00DF5931">
      <w:pPr>
        <w:pStyle w:val="BodyText"/>
        <w:keepNext/>
        <w:spacing w:after="0"/>
        <w:rPr>
          <w:lang w:eastAsia="ja-JP"/>
        </w:rPr>
      </w:pPr>
      <w:r w:rsidRPr="00E50FDE">
        <w:rPr>
          <w:b/>
          <w:lang w:eastAsia="ja-JP"/>
        </w:rPr>
        <w:t>Proposal</w:t>
      </w:r>
      <w:r>
        <w:rPr>
          <w:b/>
          <w:lang w:eastAsia="ja-JP"/>
        </w:rPr>
        <w:t>s</w:t>
      </w:r>
      <w:r>
        <w:rPr>
          <w:lang w:eastAsia="ja-JP"/>
        </w:rPr>
        <w:t>:</w:t>
      </w:r>
    </w:p>
    <w:p w14:paraId="15AEB22B" w14:textId="77777777" w:rsidR="00DF5931" w:rsidRPr="00E50FDE" w:rsidRDefault="00DF5931" w:rsidP="00DF5931">
      <w:pPr>
        <w:pStyle w:val="ListParagraph"/>
        <w:numPr>
          <w:ilvl w:val="0"/>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 xml:space="preserve">CSI on PUSCH </w:t>
      </w:r>
      <w:r w:rsidRPr="00E50FDE">
        <w:rPr>
          <w:rFonts w:ascii="Times New Roman" w:eastAsia="MS Mincho" w:hAnsi="Times New Roman" w:cs="Times New Roman"/>
          <w:sz w:val="20"/>
          <w:szCs w:val="20"/>
        </w:rPr>
        <w:t>carries</w:t>
      </w:r>
      <w:r w:rsidRPr="00E50FDE">
        <w:rPr>
          <w:rFonts w:ascii="Times New Roman" w:hAnsi="Times New Roman" w:cs="Times New Roman"/>
          <w:sz w:val="20"/>
          <w:szCs w:val="20"/>
          <w:lang w:eastAsia="ja-JP"/>
        </w:rPr>
        <w:t xml:space="preserve"> a complete </w:t>
      </w:r>
      <w:r>
        <w:rPr>
          <w:rFonts w:ascii="Times New Roman" w:hAnsi="Times New Roman" w:cs="Times New Roman"/>
          <w:sz w:val="20"/>
          <w:szCs w:val="20"/>
          <w:lang w:eastAsia="ja-JP"/>
        </w:rPr>
        <w:t xml:space="preserve">advanced </w:t>
      </w:r>
      <w:r w:rsidRPr="00E50FDE">
        <w:rPr>
          <w:rFonts w:ascii="Times New Roman" w:hAnsi="Times New Roman" w:cs="Times New Roman"/>
          <w:sz w:val="20"/>
          <w:szCs w:val="20"/>
          <w:lang w:eastAsia="ja-JP"/>
        </w:rPr>
        <w:t>CSI report,</w:t>
      </w:r>
    </w:p>
    <w:p w14:paraId="69F5E832" w14:textId="77777777" w:rsidR="00DF5931" w:rsidRPr="00E50FDE" w:rsidRDefault="00DF5931" w:rsidP="00DF5931">
      <w:pPr>
        <w:pStyle w:val="ListParagraph"/>
        <w:numPr>
          <w:ilvl w:val="1"/>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i.e. includes beam 1 selection/rotation, beam 2, beam power, and all wideband and subband W2 fields.</w:t>
      </w:r>
    </w:p>
    <w:p w14:paraId="19D9B86F" w14:textId="77777777" w:rsidR="00DF5931" w:rsidRDefault="00DF5931" w:rsidP="00DF5931">
      <w:pPr>
        <w:pStyle w:val="ListParagraph"/>
        <w:numPr>
          <w:ilvl w:val="0"/>
          <w:numId w:val="32"/>
        </w:numPr>
        <w:rPr>
          <w:rFonts w:ascii="Times New Roman" w:hAnsi="Times New Roman" w:cs="Times New Roman"/>
          <w:sz w:val="20"/>
          <w:szCs w:val="20"/>
          <w:lang w:eastAsia="ja-JP"/>
        </w:rPr>
      </w:pPr>
      <w:r w:rsidRPr="00F26AE8">
        <w:rPr>
          <w:rFonts w:ascii="Times New Roman" w:hAnsi="Times New Roman" w:cs="Times New Roman"/>
          <w:sz w:val="20"/>
          <w:szCs w:val="20"/>
          <w:lang w:eastAsia="ja-JP"/>
        </w:rPr>
        <w:t>One of two alternatives is specified to carry advanced CSI on PUCCH:</w:t>
      </w:r>
    </w:p>
    <w:p w14:paraId="50852DE0" w14:textId="58585B03" w:rsidR="00DF5931" w:rsidRPr="00E50FDE" w:rsidRDefault="00DF5931" w:rsidP="00DF5931">
      <w:pPr>
        <w:pStyle w:val="ListParagraph"/>
        <w:numPr>
          <w:ilvl w:val="1"/>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Only beam 1 information is carried on PUCCH</w:t>
      </w:r>
      <w:r w:rsidR="00D66BD4">
        <w:rPr>
          <w:rFonts w:ascii="Times New Roman" w:hAnsi="Times New Roman" w:cs="Times New Roman"/>
          <w:sz w:val="20"/>
          <w:szCs w:val="20"/>
          <w:lang w:eastAsia="ja-JP"/>
        </w:rPr>
        <w:t xml:space="preserve"> </w:t>
      </w:r>
      <w:r w:rsidR="00E663EB">
        <w:rPr>
          <w:rFonts w:ascii="Times New Roman" w:hAnsi="Times New Roman" w:cs="Times New Roman"/>
          <w:sz w:val="20"/>
          <w:szCs w:val="20"/>
          <w:lang w:eastAsia="ja-JP"/>
        </w:rPr>
        <w:t>(preferred alternative)</w:t>
      </w:r>
    </w:p>
    <w:p w14:paraId="203DC304" w14:textId="77777777" w:rsidR="00DF5931" w:rsidRPr="00E50FDE" w:rsidRDefault="00DF5931" w:rsidP="00DF5931">
      <w:pPr>
        <w:pStyle w:val="ListParagraph"/>
        <w:numPr>
          <w:ilvl w:val="2"/>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One PUCCH transmission carries beam #1 selection/rotation information.</w:t>
      </w:r>
    </w:p>
    <w:p w14:paraId="7C6F45B8" w14:textId="77777777" w:rsidR="00DF5931" w:rsidRPr="00E50FDE" w:rsidRDefault="00DF5931" w:rsidP="00DF5931">
      <w:pPr>
        <w:pStyle w:val="ListParagraph"/>
        <w:numPr>
          <w:ilvl w:val="2"/>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Beam 2 and relative beam power are not signaled on PUCCH.</w:t>
      </w:r>
    </w:p>
    <w:p w14:paraId="53D298CE" w14:textId="77777777" w:rsidR="00DF5931" w:rsidRPr="00E50FDE" w:rsidRDefault="00DF5931" w:rsidP="00DF5931">
      <w:pPr>
        <w:pStyle w:val="ListParagraph"/>
        <w:numPr>
          <w:ilvl w:val="2"/>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Complete advanced CSI (wideband and/or subband) information is carried on PUSCH</w:t>
      </w:r>
    </w:p>
    <w:p w14:paraId="513D0581" w14:textId="77777777" w:rsidR="00DF5931" w:rsidRPr="00E50FDE" w:rsidRDefault="00DF5931" w:rsidP="00DF5931">
      <w:pPr>
        <w:pStyle w:val="ListParagraph"/>
        <w:numPr>
          <w:ilvl w:val="1"/>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Information for both beams is carried on PUCCH</w:t>
      </w:r>
    </w:p>
    <w:p w14:paraId="2D090A92" w14:textId="77777777" w:rsidR="00DF5931" w:rsidRPr="00E50FDE" w:rsidRDefault="00DF5931" w:rsidP="00DF5931">
      <w:pPr>
        <w:pStyle w:val="ListParagraph"/>
        <w:numPr>
          <w:ilvl w:val="2"/>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 xml:space="preserve">One PUCCH transmission carries RI and the beam power field </w:t>
      </w:r>
    </w:p>
    <w:p w14:paraId="4EE73B4F" w14:textId="77777777" w:rsidR="00DF5931" w:rsidRPr="00E50FDE" w:rsidRDefault="00DF5931" w:rsidP="00DF5931">
      <w:pPr>
        <w:pStyle w:val="ListParagraph"/>
        <w:numPr>
          <w:ilvl w:val="2"/>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Another PUCCH transmission carries Beam #1 selection/rotation and beam #2 selection</w:t>
      </w:r>
    </w:p>
    <w:p w14:paraId="17DB2F5A" w14:textId="77777777" w:rsidR="00DF5931" w:rsidRPr="00E50FDE" w:rsidRDefault="00DF5931" w:rsidP="00DF5931">
      <w:pPr>
        <w:pStyle w:val="ListParagraph"/>
        <w:numPr>
          <w:ilvl w:val="2"/>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Another PUCCH transmission carries W2 and CQI</w:t>
      </w:r>
    </w:p>
    <w:p w14:paraId="4EB44784" w14:textId="22130FBE" w:rsidR="00DF5931" w:rsidRPr="00E50FDE" w:rsidRDefault="00DF5931" w:rsidP="00DF5931">
      <w:pPr>
        <w:pStyle w:val="ListParagraph"/>
        <w:numPr>
          <w:ilvl w:val="3"/>
          <w:numId w:val="32"/>
        </w:numPr>
        <w:rPr>
          <w:rFonts w:ascii="Times New Roman" w:hAnsi="Times New Roman" w:cs="Times New Roman"/>
          <w:sz w:val="20"/>
          <w:szCs w:val="20"/>
          <w:lang w:eastAsia="ja-JP"/>
        </w:rPr>
      </w:pPr>
      <w:r w:rsidRPr="00E50FDE">
        <w:rPr>
          <w:rFonts w:ascii="Times New Roman" w:hAnsi="Times New Roman" w:cs="Times New Roman"/>
          <w:sz w:val="20"/>
          <w:szCs w:val="20"/>
          <w:lang w:eastAsia="ja-JP"/>
        </w:rPr>
        <w:t xml:space="preserve">W2 is subsampled to 4 bits for rank 2 using </w:t>
      </w:r>
      <w:r w:rsidR="0090384A">
        <w:rPr>
          <w:rFonts w:ascii="Times New Roman" w:hAnsi="Times New Roman" w:cs="Times New Roman"/>
          <w:sz w:val="20"/>
          <w:szCs w:val="20"/>
          <w:lang w:eastAsia="ja-JP"/>
        </w:rPr>
        <w:t>2-</w:t>
      </w:r>
      <w:r w:rsidRPr="00E50FDE">
        <w:rPr>
          <w:rFonts w:ascii="Times New Roman" w:hAnsi="Times New Roman" w:cs="Times New Roman"/>
          <w:sz w:val="20"/>
          <w:szCs w:val="20"/>
          <w:lang w:eastAsia="ja-JP"/>
        </w:rPr>
        <w:t>variable based subsampling (described herein)</w:t>
      </w:r>
    </w:p>
    <w:p w14:paraId="4B7E838B" w14:textId="77777777" w:rsidR="00E24D20" w:rsidRDefault="00E24D20" w:rsidP="00E24D20">
      <w:pPr>
        <w:spacing w:after="120"/>
        <w:rPr>
          <w:szCs w:val="20"/>
          <w:lang w:eastAsia="ja-JP"/>
        </w:rPr>
      </w:pPr>
    </w:p>
    <w:p w14:paraId="6D04186E" w14:textId="0EB60415" w:rsidR="006F53FE" w:rsidRDefault="006F53FE" w:rsidP="00962484">
      <w:pPr>
        <w:pStyle w:val="Heading1"/>
      </w:pPr>
      <w:r w:rsidRPr="006F53FE">
        <w:lastRenderedPageBreak/>
        <w:t>Appendix</w:t>
      </w:r>
      <w:bookmarkStart w:id="7" w:name="_GoBack"/>
      <w:bookmarkEnd w:id="7"/>
    </w:p>
    <w:p w14:paraId="77C75711" w14:textId="69C3A885" w:rsidR="006F53FE" w:rsidRDefault="006F53FE" w:rsidP="00962484">
      <w:pPr>
        <w:pStyle w:val="Heading2"/>
      </w:pPr>
      <w:r>
        <w:t xml:space="preserve">Simulation </w:t>
      </w:r>
      <w:r w:rsidR="00AA139F">
        <w:t>Assumptions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6F53FE" w:rsidRPr="001069B2" w14:paraId="0B6C9C3C" w14:textId="77777777" w:rsidTr="00725445">
        <w:trPr>
          <w:trHeight w:val="255"/>
          <w:tblCellSpacing w:w="0" w:type="dxa"/>
          <w:jc w:val="center"/>
        </w:trPr>
        <w:tc>
          <w:tcPr>
            <w:tcW w:w="7605" w:type="dxa"/>
            <w:gridSpan w:val="2"/>
            <w:shd w:val="clear" w:color="auto" w:fill="CCFFFF"/>
          </w:tcPr>
          <w:p w14:paraId="388CC4F4" w14:textId="77777777" w:rsidR="006F53FE" w:rsidRPr="001069B2" w:rsidRDefault="006F53FE" w:rsidP="00725445">
            <w:pPr>
              <w:pStyle w:val="BodyText"/>
              <w:keepNext/>
            </w:pPr>
            <w:r w:rsidRPr="001069B2">
              <w:rPr>
                <w:b/>
                <w:bCs/>
              </w:rPr>
              <w:t xml:space="preserve">Simulation Parameters </w:t>
            </w:r>
          </w:p>
        </w:tc>
      </w:tr>
      <w:tr w:rsidR="006F53FE" w:rsidRPr="001069B2" w14:paraId="6B8C05EB" w14:textId="77777777" w:rsidTr="00725445">
        <w:trPr>
          <w:tblCellSpacing w:w="0" w:type="dxa"/>
          <w:jc w:val="center"/>
        </w:trPr>
        <w:tc>
          <w:tcPr>
            <w:tcW w:w="3045" w:type="dxa"/>
            <w:tcBorders>
              <w:top w:val="single" w:sz="4" w:space="0" w:color="000000"/>
              <w:left w:val="nil"/>
            </w:tcBorders>
          </w:tcPr>
          <w:p w14:paraId="60B26A3C" w14:textId="77777777" w:rsidR="006F53FE" w:rsidRPr="001069B2" w:rsidRDefault="006F53FE" w:rsidP="00725445">
            <w:pPr>
              <w:pStyle w:val="BodyText"/>
              <w:keepNext/>
              <w:spacing w:after="0"/>
            </w:pPr>
            <w:r w:rsidRPr="001069B2">
              <w:t>Carrier frequency</w:t>
            </w:r>
          </w:p>
        </w:tc>
        <w:tc>
          <w:tcPr>
            <w:tcW w:w="4560" w:type="dxa"/>
          </w:tcPr>
          <w:p w14:paraId="37A261BB" w14:textId="77777777" w:rsidR="006F53FE" w:rsidRPr="001069B2" w:rsidRDefault="006F53FE" w:rsidP="00725445">
            <w:pPr>
              <w:pStyle w:val="BodyText"/>
              <w:keepNext/>
              <w:spacing w:after="0"/>
            </w:pPr>
            <w:r w:rsidRPr="001069B2">
              <w:t xml:space="preserve">2 GHz </w:t>
            </w:r>
          </w:p>
        </w:tc>
      </w:tr>
      <w:tr w:rsidR="006F53FE" w:rsidRPr="001069B2" w14:paraId="77ADCD91" w14:textId="77777777" w:rsidTr="00725445">
        <w:trPr>
          <w:tblCellSpacing w:w="0" w:type="dxa"/>
          <w:jc w:val="center"/>
        </w:trPr>
        <w:tc>
          <w:tcPr>
            <w:tcW w:w="3045" w:type="dxa"/>
            <w:tcBorders>
              <w:top w:val="single" w:sz="4" w:space="0" w:color="000000"/>
              <w:left w:val="nil"/>
            </w:tcBorders>
          </w:tcPr>
          <w:p w14:paraId="75CBF10B" w14:textId="77777777" w:rsidR="006F53FE" w:rsidRPr="001069B2" w:rsidRDefault="006F53FE" w:rsidP="00725445">
            <w:pPr>
              <w:pStyle w:val="BodyText"/>
              <w:keepNext/>
              <w:spacing w:after="0"/>
            </w:pPr>
            <w:r w:rsidRPr="001069B2">
              <w:t>Bandwidth</w:t>
            </w:r>
          </w:p>
        </w:tc>
        <w:tc>
          <w:tcPr>
            <w:tcW w:w="4560" w:type="dxa"/>
          </w:tcPr>
          <w:p w14:paraId="2BEB29C2" w14:textId="77777777" w:rsidR="006F53FE" w:rsidRPr="001069B2" w:rsidRDefault="006F53FE" w:rsidP="00725445">
            <w:pPr>
              <w:pStyle w:val="BodyText"/>
              <w:keepNext/>
              <w:spacing w:after="0"/>
            </w:pPr>
            <w:r w:rsidRPr="001069B2">
              <w:t xml:space="preserve">10 MHz </w:t>
            </w:r>
          </w:p>
        </w:tc>
      </w:tr>
      <w:tr w:rsidR="006F53FE" w:rsidRPr="001069B2" w14:paraId="24F4F00C" w14:textId="77777777" w:rsidTr="00725445">
        <w:trPr>
          <w:tblCellSpacing w:w="0" w:type="dxa"/>
          <w:jc w:val="center"/>
        </w:trPr>
        <w:tc>
          <w:tcPr>
            <w:tcW w:w="3045" w:type="dxa"/>
            <w:tcBorders>
              <w:top w:val="single" w:sz="4" w:space="0" w:color="000000"/>
              <w:left w:val="nil"/>
            </w:tcBorders>
          </w:tcPr>
          <w:p w14:paraId="61B42890" w14:textId="77777777" w:rsidR="006F53FE" w:rsidRPr="001069B2" w:rsidRDefault="006F53FE" w:rsidP="00725445">
            <w:pPr>
              <w:pStyle w:val="BodyText"/>
              <w:keepNext/>
              <w:spacing w:after="0"/>
            </w:pPr>
            <w:r w:rsidRPr="001069B2">
              <w:t>Scenarios</w:t>
            </w:r>
          </w:p>
        </w:tc>
        <w:tc>
          <w:tcPr>
            <w:tcW w:w="4560" w:type="dxa"/>
          </w:tcPr>
          <w:p w14:paraId="578503F0" w14:textId="77777777" w:rsidR="006F53FE" w:rsidRPr="001069B2" w:rsidRDefault="006F53FE" w:rsidP="00725445">
            <w:pPr>
              <w:pStyle w:val="BodyText"/>
              <w:keepNext/>
              <w:spacing w:after="0"/>
            </w:pPr>
            <w:r w:rsidRPr="001069B2">
              <w:t>3D UMi 200m ISD</w:t>
            </w:r>
          </w:p>
        </w:tc>
      </w:tr>
      <w:tr w:rsidR="006F53FE" w:rsidRPr="00CE6683" w14:paraId="56E5C16F" w14:textId="77777777" w:rsidTr="00725445">
        <w:trPr>
          <w:tblCellSpacing w:w="0" w:type="dxa"/>
          <w:jc w:val="center"/>
        </w:trPr>
        <w:tc>
          <w:tcPr>
            <w:tcW w:w="3045" w:type="dxa"/>
            <w:tcBorders>
              <w:top w:val="single" w:sz="4" w:space="0" w:color="000000"/>
              <w:left w:val="nil"/>
            </w:tcBorders>
          </w:tcPr>
          <w:p w14:paraId="63A9B860" w14:textId="77777777" w:rsidR="006F53FE" w:rsidRPr="001069B2" w:rsidRDefault="006F53FE" w:rsidP="00725445">
            <w:pPr>
              <w:pStyle w:val="BodyText"/>
              <w:keepNext/>
              <w:spacing w:after="0"/>
            </w:pPr>
            <w:r w:rsidRPr="001069B2">
              <w:t>Antenna Configurations</w:t>
            </w:r>
          </w:p>
        </w:tc>
        <w:tc>
          <w:tcPr>
            <w:tcW w:w="4560" w:type="dxa"/>
          </w:tcPr>
          <w:p w14:paraId="011327AD" w14:textId="77777777" w:rsidR="006F53FE" w:rsidRPr="00CE6683" w:rsidRDefault="006F53FE" w:rsidP="00725445">
            <w:pPr>
              <w:pStyle w:val="BodyText"/>
              <w:keepNext/>
              <w:spacing w:after="0"/>
            </w:pPr>
            <w:r>
              <w:t xml:space="preserve">16 TX: </w:t>
            </w:r>
            <w:r w:rsidRPr="00CE6683">
              <w:t xml:space="preserve">8x4 with </w:t>
            </w:r>
            <w:r>
              <w:t>4x1 virt., UMi (108</w:t>
            </w:r>
            <w:r w:rsidRPr="00CE6683">
              <w:t>° tilt)</w:t>
            </w:r>
          </w:p>
        </w:tc>
      </w:tr>
      <w:tr w:rsidR="006F53FE" w:rsidRPr="001069B2" w14:paraId="574A7DAB" w14:textId="77777777" w:rsidTr="00725445">
        <w:trPr>
          <w:tblCellSpacing w:w="0" w:type="dxa"/>
          <w:jc w:val="center"/>
        </w:trPr>
        <w:tc>
          <w:tcPr>
            <w:tcW w:w="3045" w:type="dxa"/>
            <w:tcBorders>
              <w:top w:val="single" w:sz="4" w:space="0" w:color="000000"/>
              <w:left w:val="nil"/>
            </w:tcBorders>
          </w:tcPr>
          <w:p w14:paraId="473A91E5" w14:textId="77777777" w:rsidR="006F53FE" w:rsidRPr="001069B2" w:rsidRDefault="006F53FE" w:rsidP="00725445">
            <w:pPr>
              <w:pStyle w:val="BodyText"/>
              <w:keepNext/>
              <w:spacing w:after="0"/>
            </w:pPr>
            <w:r w:rsidRPr="001069B2">
              <w:t>Cell layout</w:t>
            </w:r>
          </w:p>
        </w:tc>
        <w:tc>
          <w:tcPr>
            <w:tcW w:w="4560" w:type="dxa"/>
          </w:tcPr>
          <w:p w14:paraId="2CFBE9F1" w14:textId="77777777" w:rsidR="006F53FE" w:rsidRPr="001069B2" w:rsidRDefault="006F53FE" w:rsidP="00725445">
            <w:pPr>
              <w:pStyle w:val="BodyText"/>
              <w:keepNext/>
              <w:spacing w:after="0"/>
            </w:pPr>
            <w:r w:rsidRPr="001069B2">
              <w:t xml:space="preserve">57 homogeneous cells </w:t>
            </w:r>
          </w:p>
        </w:tc>
      </w:tr>
      <w:tr w:rsidR="006F53FE" w:rsidRPr="001069B2" w14:paraId="2303F66C" w14:textId="77777777" w:rsidTr="00725445">
        <w:trPr>
          <w:tblCellSpacing w:w="0" w:type="dxa"/>
          <w:jc w:val="center"/>
        </w:trPr>
        <w:tc>
          <w:tcPr>
            <w:tcW w:w="3045" w:type="dxa"/>
            <w:tcBorders>
              <w:top w:val="single" w:sz="4" w:space="0" w:color="000000"/>
              <w:left w:val="nil"/>
            </w:tcBorders>
          </w:tcPr>
          <w:p w14:paraId="5FC3EF06" w14:textId="77777777" w:rsidR="006F53FE" w:rsidRPr="001069B2" w:rsidRDefault="006F53FE" w:rsidP="00725445">
            <w:pPr>
              <w:pStyle w:val="BodyText"/>
              <w:keepNext/>
              <w:spacing w:after="0"/>
            </w:pPr>
            <w:r w:rsidRPr="001069B2">
              <w:t>Wrapping</w:t>
            </w:r>
          </w:p>
        </w:tc>
        <w:tc>
          <w:tcPr>
            <w:tcW w:w="4560" w:type="dxa"/>
          </w:tcPr>
          <w:p w14:paraId="7AB59437" w14:textId="77777777" w:rsidR="006F53FE" w:rsidRPr="001069B2" w:rsidRDefault="006F53FE" w:rsidP="00725445">
            <w:pPr>
              <w:pStyle w:val="BodyText"/>
              <w:keepNext/>
              <w:spacing w:after="0"/>
            </w:pPr>
            <w:r w:rsidRPr="001069B2">
              <w:t>Radio distance based</w:t>
            </w:r>
          </w:p>
        </w:tc>
      </w:tr>
      <w:tr w:rsidR="006F53FE" w:rsidRPr="001069B2" w14:paraId="7E72A276" w14:textId="77777777" w:rsidTr="00725445">
        <w:trPr>
          <w:tblCellSpacing w:w="0" w:type="dxa"/>
          <w:jc w:val="center"/>
        </w:trPr>
        <w:tc>
          <w:tcPr>
            <w:tcW w:w="3045" w:type="dxa"/>
            <w:tcBorders>
              <w:top w:val="single" w:sz="4" w:space="0" w:color="000000"/>
              <w:left w:val="nil"/>
            </w:tcBorders>
          </w:tcPr>
          <w:p w14:paraId="6A114B33" w14:textId="77777777" w:rsidR="006F53FE" w:rsidRPr="001069B2" w:rsidRDefault="006F53FE" w:rsidP="00725445">
            <w:pPr>
              <w:pStyle w:val="BodyText"/>
              <w:keepNext/>
              <w:spacing w:after="0"/>
            </w:pPr>
            <w:r w:rsidRPr="001069B2">
              <w:t>UE receiver</w:t>
            </w:r>
          </w:p>
        </w:tc>
        <w:tc>
          <w:tcPr>
            <w:tcW w:w="4560" w:type="dxa"/>
          </w:tcPr>
          <w:p w14:paraId="347EC5AF" w14:textId="77777777" w:rsidR="006F53FE" w:rsidRPr="001069B2" w:rsidRDefault="006F53FE" w:rsidP="00725445">
            <w:pPr>
              <w:pStyle w:val="BodyText"/>
              <w:keepNext/>
              <w:spacing w:after="0"/>
            </w:pPr>
            <w:r w:rsidRPr="001069B2">
              <w:t>MMSE-IRC</w:t>
            </w:r>
          </w:p>
        </w:tc>
      </w:tr>
      <w:tr w:rsidR="006F53FE" w:rsidRPr="001069B2" w14:paraId="047B1C67" w14:textId="77777777" w:rsidTr="00725445">
        <w:trPr>
          <w:tblCellSpacing w:w="0" w:type="dxa"/>
          <w:jc w:val="center"/>
        </w:trPr>
        <w:tc>
          <w:tcPr>
            <w:tcW w:w="3045" w:type="dxa"/>
            <w:tcBorders>
              <w:top w:val="single" w:sz="4" w:space="0" w:color="000000"/>
              <w:left w:val="nil"/>
            </w:tcBorders>
          </w:tcPr>
          <w:p w14:paraId="0ECF8B8C" w14:textId="77777777" w:rsidR="006F53FE" w:rsidRPr="001069B2" w:rsidRDefault="006F53FE" w:rsidP="00725445">
            <w:pPr>
              <w:pStyle w:val="BodyText"/>
              <w:keepNext/>
              <w:spacing w:after="0"/>
            </w:pPr>
            <w:r w:rsidRPr="001069B2">
              <w:t>CSI periodicity</w:t>
            </w:r>
          </w:p>
        </w:tc>
        <w:tc>
          <w:tcPr>
            <w:tcW w:w="4560" w:type="dxa"/>
          </w:tcPr>
          <w:p w14:paraId="4B2924F1" w14:textId="77777777" w:rsidR="006F53FE" w:rsidRPr="001069B2" w:rsidRDefault="006F53FE" w:rsidP="00725445">
            <w:pPr>
              <w:pStyle w:val="BodyText"/>
              <w:keepNext/>
              <w:spacing w:after="0"/>
            </w:pPr>
            <w:r w:rsidRPr="001069B2">
              <w:t>5 ms</w:t>
            </w:r>
          </w:p>
        </w:tc>
      </w:tr>
      <w:tr w:rsidR="006F53FE" w:rsidRPr="001069B2" w14:paraId="0D91B296" w14:textId="77777777" w:rsidTr="00725445">
        <w:trPr>
          <w:tblCellSpacing w:w="0" w:type="dxa"/>
          <w:jc w:val="center"/>
        </w:trPr>
        <w:tc>
          <w:tcPr>
            <w:tcW w:w="3045" w:type="dxa"/>
            <w:tcBorders>
              <w:top w:val="single" w:sz="4" w:space="0" w:color="000000"/>
              <w:left w:val="nil"/>
            </w:tcBorders>
          </w:tcPr>
          <w:p w14:paraId="01FD4FA6" w14:textId="77777777" w:rsidR="006F53FE" w:rsidRPr="001069B2" w:rsidRDefault="006F53FE" w:rsidP="00725445">
            <w:pPr>
              <w:pStyle w:val="BodyText"/>
              <w:keepNext/>
              <w:spacing w:after="0"/>
            </w:pPr>
            <w:r w:rsidRPr="001069B2">
              <w:t xml:space="preserve">CSI delay </w:t>
            </w:r>
          </w:p>
        </w:tc>
        <w:tc>
          <w:tcPr>
            <w:tcW w:w="4560" w:type="dxa"/>
          </w:tcPr>
          <w:p w14:paraId="6DE53791" w14:textId="77777777" w:rsidR="006F53FE" w:rsidRPr="001069B2" w:rsidRDefault="006F53FE" w:rsidP="00725445">
            <w:pPr>
              <w:pStyle w:val="BodyText"/>
              <w:keepNext/>
              <w:spacing w:after="0"/>
            </w:pPr>
            <w:r w:rsidRPr="001069B2">
              <w:t>5 ms</w:t>
            </w:r>
          </w:p>
        </w:tc>
      </w:tr>
      <w:tr w:rsidR="006F53FE" w:rsidRPr="001069B2" w14:paraId="11E3C482" w14:textId="77777777" w:rsidTr="00725445">
        <w:trPr>
          <w:tblCellSpacing w:w="0" w:type="dxa"/>
          <w:jc w:val="center"/>
        </w:trPr>
        <w:tc>
          <w:tcPr>
            <w:tcW w:w="3045" w:type="dxa"/>
            <w:tcBorders>
              <w:top w:val="single" w:sz="4" w:space="0" w:color="000000"/>
              <w:left w:val="nil"/>
            </w:tcBorders>
          </w:tcPr>
          <w:p w14:paraId="297CE71B" w14:textId="77777777" w:rsidR="006F53FE" w:rsidRPr="001069B2" w:rsidRDefault="006F53FE" w:rsidP="00725445">
            <w:pPr>
              <w:pStyle w:val="BodyText"/>
              <w:keepNext/>
              <w:spacing w:after="0"/>
            </w:pPr>
            <w:r w:rsidRPr="001069B2">
              <w:t>CSI mode</w:t>
            </w:r>
          </w:p>
        </w:tc>
        <w:tc>
          <w:tcPr>
            <w:tcW w:w="4560" w:type="dxa"/>
          </w:tcPr>
          <w:p w14:paraId="37BABCA5" w14:textId="7EBEFE11" w:rsidR="006F53FE" w:rsidRPr="001069B2" w:rsidRDefault="006F53FE" w:rsidP="00725445">
            <w:pPr>
              <w:pStyle w:val="BodyText"/>
              <w:keepNext/>
              <w:spacing w:after="0"/>
            </w:pPr>
            <w:r>
              <w:t>PUCCH</w:t>
            </w:r>
            <w:r w:rsidRPr="001069B2">
              <w:t xml:space="preserve"> Mode </w:t>
            </w:r>
            <w:r w:rsidR="00987574">
              <w:t>1</w:t>
            </w:r>
            <w:r w:rsidRPr="001069B2">
              <w:t>-</w:t>
            </w:r>
            <w:r>
              <w:t>1 (Wideband PMI</w:t>
            </w:r>
            <w:r w:rsidR="00987574">
              <w:t xml:space="preserve"> &amp; CQI</w:t>
            </w:r>
            <w:r>
              <w:t>)</w:t>
            </w:r>
          </w:p>
        </w:tc>
      </w:tr>
      <w:tr w:rsidR="006F53FE" w:rsidRPr="00736CEE" w14:paraId="556660CD" w14:textId="77777777" w:rsidTr="00725445">
        <w:trPr>
          <w:tblCellSpacing w:w="0" w:type="dxa"/>
          <w:jc w:val="center"/>
        </w:trPr>
        <w:tc>
          <w:tcPr>
            <w:tcW w:w="3045" w:type="dxa"/>
            <w:tcBorders>
              <w:top w:val="single" w:sz="4" w:space="0" w:color="000000"/>
              <w:left w:val="nil"/>
            </w:tcBorders>
          </w:tcPr>
          <w:p w14:paraId="69F67C67" w14:textId="77777777" w:rsidR="006F53FE" w:rsidRPr="00E925E0" w:rsidRDefault="006F53FE" w:rsidP="00725445">
            <w:pPr>
              <w:pStyle w:val="BodyText"/>
              <w:keepNext/>
              <w:spacing w:after="0"/>
            </w:pPr>
            <w:r w:rsidRPr="00E925E0">
              <w:t>Advanced CSI codebook (when used)</w:t>
            </w:r>
          </w:p>
        </w:tc>
        <w:tc>
          <w:tcPr>
            <w:tcW w:w="4560" w:type="dxa"/>
          </w:tcPr>
          <w:p w14:paraId="300F58B4" w14:textId="77777777" w:rsidR="006F53FE" w:rsidRDefault="006F53FE" w:rsidP="00725445">
            <w:pPr>
              <w:pStyle w:val="BodyText"/>
              <w:keepNext/>
              <w:spacing w:after="0"/>
            </w:pPr>
            <w:r>
              <w:t>According to working assumption</w:t>
            </w:r>
          </w:p>
          <w:p w14:paraId="57CAD0B3" w14:textId="77777777" w:rsidR="006F53FE" w:rsidRPr="00E925E0" w:rsidRDefault="006F53FE" w:rsidP="00725445">
            <w:pPr>
              <w:pStyle w:val="BodyText"/>
              <w:keepNext/>
              <w:spacing w:after="0"/>
            </w:pPr>
            <w:r>
              <w:t>Number of beams 2, with beam restriction for 32TX</w:t>
            </w:r>
          </w:p>
          <w:p w14:paraId="1AB53EAB" w14:textId="77777777" w:rsidR="006F53FE" w:rsidRPr="00E925E0" w:rsidRDefault="006F53FE" w:rsidP="00725445">
            <w:pPr>
              <w:pStyle w:val="BodyText"/>
              <w:keepNext/>
              <w:spacing w:after="0"/>
            </w:pPr>
            <w:r w:rsidRPr="00E925E0">
              <w:t>Beam space rotation hypotheses per dimension: 4</w:t>
            </w:r>
          </w:p>
          <w:p w14:paraId="3631DF38" w14:textId="77777777" w:rsidR="006F53FE" w:rsidRPr="00E925E0" w:rsidRDefault="006F53FE" w:rsidP="00725445">
            <w:pPr>
              <w:pStyle w:val="BodyText"/>
              <w:keepNext/>
              <w:spacing w:after="0"/>
            </w:pPr>
            <w:r w:rsidRPr="00E925E0">
              <w:t>Beam power</w:t>
            </w:r>
            <w:r>
              <w:t>: Wideband, 4 States</w:t>
            </w:r>
          </w:p>
          <w:p w14:paraId="324D2A8E" w14:textId="77777777" w:rsidR="006F53FE" w:rsidRPr="00583EBE" w:rsidRDefault="006F53FE" w:rsidP="00725445">
            <w:pPr>
              <w:pStyle w:val="BodyText"/>
              <w:keepNext/>
              <w:spacing w:after="0"/>
            </w:pPr>
            <w:r w:rsidRPr="00583EBE">
              <w:t>Co-phasing:</w:t>
            </w:r>
            <w:r>
              <w:t xml:space="preserve"> Q</w:t>
            </w:r>
            <w:r w:rsidRPr="00583EBE">
              <w:t xml:space="preserve">-PSK </w:t>
            </w:r>
          </w:p>
        </w:tc>
      </w:tr>
      <w:tr w:rsidR="006F53FE" w:rsidRPr="001069B2" w14:paraId="1A425DA3" w14:textId="77777777" w:rsidTr="00725445">
        <w:trPr>
          <w:tblCellSpacing w:w="0" w:type="dxa"/>
          <w:jc w:val="center"/>
        </w:trPr>
        <w:tc>
          <w:tcPr>
            <w:tcW w:w="3045" w:type="dxa"/>
            <w:tcBorders>
              <w:top w:val="single" w:sz="4" w:space="0" w:color="000000"/>
              <w:left w:val="nil"/>
            </w:tcBorders>
          </w:tcPr>
          <w:p w14:paraId="539C82CC" w14:textId="77777777" w:rsidR="006F53FE" w:rsidRPr="001069B2" w:rsidRDefault="006F53FE" w:rsidP="00725445">
            <w:pPr>
              <w:pStyle w:val="BodyText"/>
              <w:keepNext/>
              <w:spacing w:after="0"/>
            </w:pPr>
            <w:r w:rsidRPr="001069B2">
              <w:t>Outer loop Link Adaptation</w:t>
            </w:r>
          </w:p>
        </w:tc>
        <w:tc>
          <w:tcPr>
            <w:tcW w:w="4560" w:type="dxa"/>
          </w:tcPr>
          <w:p w14:paraId="36529C49" w14:textId="77777777" w:rsidR="006F53FE" w:rsidRPr="001069B2" w:rsidRDefault="006F53FE" w:rsidP="00725445">
            <w:pPr>
              <w:pStyle w:val="BodyText"/>
              <w:keepNext/>
              <w:spacing w:after="0"/>
            </w:pPr>
            <w:r w:rsidRPr="001069B2">
              <w:t>Yes, 10% BLER target</w:t>
            </w:r>
          </w:p>
        </w:tc>
      </w:tr>
      <w:tr w:rsidR="006F53FE" w:rsidRPr="001069B2" w14:paraId="6366088F" w14:textId="77777777" w:rsidTr="00725445">
        <w:trPr>
          <w:tblCellSpacing w:w="0" w:type="dxa"/>
          <w:jc w:val="center"/>
        </w:trPr>
        <w:tc>
          <w:tcPr>
            <w:tcW w:w="3045" w:type="dxa"/>
            <w:tcBorders>
              <w:top w:val="single" w:sz="4" w:space="0" w:color="000000"/>
              <w:left w:val="nil"/>
            </w:tcBorders>
          </w:tcPr>
          <w:p w14:paraId="7F0EE3C5" w14:textId="77777777" w:rsidR="006F53FE" w:rsidRPr="001069B2" w:rsidRDefault="006F53FE" w:rsidP="00725445">
            <w:pPr>
              <w:pStyle w:val="BodyText"/>
              <w:keepNext/>
              <w:spacing w:after="0"/>
            </w:pPr>
            <w:r w:rsidRPr="001069B2">
              <w:t xml:space="preserve">UE noise figure </w:t>
            </w:r>
          </w:p>
        </w:tc>
        <w:tc>
          <w:tcPr>
            <w:tcW w:w="4560" w:type="dxa"/>
          </w:tcPr>
          <w:p w14:paraId="7944E730" w14:textId="77777777" w:rsidR="006F53FE" w:rsidRPr="001069B2" w:rsidRDefault="006F53FE" w:rsidP="00725445">
            <w:pPr>
              <w:pStyle w:val="BodyText"/>
              <w:keepNext/>
              <w:spacing w:after="0"/>
            </w:pPr>
            <w:r w:rsidRPr="001069B2">
              <w:t>9 dB</w:t>
            </w:r>
          </w:p>
        </w:tc>
      </w:tr>
      <w:tr w:rsidR="006F53FE" w:rsidRPr="001069B2" w14:paraId="531A5E5A" w14:textId="77777777" w:rsidTr="00725445">
        <w:trPr>
          <w:tblCellSpacing w:w="0" w:type="dxa"/>
          <w:jc w:val="center"/>
        </w:trPr>
        <w:tc>
          <w:tcPr>
            <w:tcW w:w="3045" w:type="dxa"/>
            <w:tcBorders>
              <w:top w:val="single" w:sz="4" w:space="0" w:color="000000"/>
              <w:left w:val="nil"/>
            </w:tcBorders>
          </w:tcPr>
          <w:p w14:paraId="5C6333FC" w14:textId="77777777" w:rsidR="006F53FE" w:rsidRPr="001069B2" w:rsidRDefault="006F53FE" w:rsidP="00725445">
            <w:pPr>
              <w:pStyle w:val="BodyText"/>
              <w:keepNext/>
              <w:spacing w:after="0"/>
            </w:pPr>
            <w:r w:rsidRPr="001069B2">
              <w:t xml:space="preserve">eNB Tx power </w:t>
            </w:r>
          </w:p>
        </w:tc>
        <w:tc>
          <w:tcPr>
            <w:tcW w:w="4560" w:type="dxa"/>
          </w:tcPr>
          <w:p w14:paraId="64CE22CF" w14:textId="77777777" w:rsidR="006F53FE" w:rsidRPr="001069B2" w:rsidRDefault="006F53FE" w:rsidP="00725445">
            <w:pPr>
              <w:pStyle w:val="BodyText"/>
              <w:keepNext/>
              <w:spacing w:after="0"/>
            </w:pPr>
            <w:r w:rsidRPr="001069B2">
              <w:t>41 dBm (UMi)</w:t>
            </w:r>
          </w:p>
        </w:tc>
      </w:tr>
      <w:tr w:rsidR="006F53FE" w:rsidRPr="00680966" w14:paraId="57F22DC6" w14:textId="77777777" w:rsidTr="00725445">
        <w:trPr>
          <w:tblCellSpacing w:w="0" w:type="dxa"/>
          <w:jc w:val="center"/>
        </w:trPr>
        <w:tc>
          <w:tcPr>
            <w:tcW w:w="3045" w:type="dxa"/>
            <w:tcBorders>
              <w:top w:val="single" w:sz="4" w:space="0" w:color="000000"/>
              <w:left w:val="nil"/>
            </w:tcBorders>
          </w:tcPr>
          <w:p w14:paraId="35A285E7" w14:textId="77777777" w:rsidR="006F53FE" w:rsidRPr="001069B2" w:rsidRDefault="006F53FE" w:rsidP="00725445">
            <w:pPr>
              <w:pStyle w:val="BodyText"/>
              <w:keepNext/>
              <w:spacing w:after="0"/>
            </w:pPr>
            <w:r w:rsidRPr="001069B2">
              <w:t>Traffic model</w:t>
            </w:r>
          </w:p>
        </w:tc>
        <w:tc>
          <w:tcPr>
            <w:tcW w:w="4560" w:type="dxa"/>
          </w:tcPr>
          <w:p w14:paraId="36F7B547" w14:textId="77777777" w:rsidR="006F53FE" w:rsidRPr="004D3A59" w:rsidRDefault="006F53FE" w:rsidP="00725445">
            <w:pPr>
              <w:pStyle w:val="BodyText"/>
              <w:keepNext/>
              <w:spacing w:after="0"/>
              <w:rPr>
                <w:lang w:val="sv-SE"/>
              </w:rPr>
            </w:pPr>
            <w:r>
              <w:rPr>
                <w:lang w:val="sv-SE"/>
              </w:rPr>
              <w:t>FTP Model 1, 1</w:t>
            </w:r>
            <w:r w:rsidRPr="004D3A59">
              <w:rPr>
                <w:lang w:val="sv-SE"/>
              </w:rPr>
              <w:t>00 kB packet size</w:t>
            </w:r>
          </w:p>
        </w:tc>
      </w:tr>
      <w:tr w:rsidR="006F53FE" w:rsidRPr="001069B2" w14:paraId="204A8725" w14:textId="77777777" w:rsidTr="00725445">
        <w:trPr>
          <w:tblCellSpacing w:w="0" w:type="dxa"/>
          <w:jc w:val="center"/>
        </w:trPr>
        <w:tc>
          <w:tcPr>
            <w:tcW w:w="3045" w:type="dxa"/>
            <w:tcBorders>
              <w:top w:val="single" w:sz="4" w:space="0" w:color="000000"/>
              <w:left w:val="nil"/>
            </w:tcBorders>
          </w:tcPr>
          <w:p w14:paraId="00D2DBA0" w14:textId="77777777" w:rsidR="006F53FE" w:rsidRPr="001069B2" w:rsidRDefault="006F53FE" w:rsidP="00725445">
            <w:pPr>
              <w:pStyle w:val="BodyText"/>
              <w:keepNext/>
              <w:spacing w:after="0"/>
            </w:pPr>
            <w:r w:rsidRPr="001069B2">
              <w:t xml:space="preserve">UE speed </w:t>
            </w:r>
          </w:p>
        </w:tc>
        <w:tc>
          <w:tcPr>
            <w:tcW w:w="4560" w:type="dxa"/>
          </w:tcPr>
          <w:p w14:paraId="344042AC" w14:textId="77777777" w:rsidR="006F53FE" w:rsidRPr="001069B2" w:rsidRDefault="006F53FE" w:rsidP="00725445">
            <w:pPr>
              <w:pStyle w:val="BodyText"/>
              <w:keepNext/>
              <w:spacing w:after="0"/>
            </w:pPr>
            <w:r w:rsidRPr="001069B2">
              <w:t>3 km/h</w:t>
            </w:r>
          </w:p>
        </w:tc>
      </w:tr>
      <w:tr w:rsidR="006F53FE" w:rsidRPr="001069B2" w14:paraId="569FDA0E" w14:textId="77777777" w:rsidTr="00725445">
        <w:trPr>
          <w:tblCellSpacing w:w="0" w:type="dxa"/>
          <w:jc w:val="center"/>
        </w:trPr>
        <w:tc>
          <w:tcPr>
            <w:tcW w:w="3045" w:type="dxa"/>
            <w:tcBorders>
              <w:top w:val="single" w:sz="4" w:space="0" w:color="000000"/>
              <w:left w:val="nil"/>
            </w:tcBorders>
          </w:tcPr>
          <w:p w14:paraId="662F606E" w14:textId="77777777" w:rsidR="006F53FE" w:rsidRPr="001069B2" w:rsidRDefault="006F53FE" w:rsidP="00725445">
            <w:pPr>
              <w:pStyle w:val="BodyText"/>
              <w:keepNext/>
              <w:spacing w:after="0"/>
            </w:pPr>
            <w:r w:rsidRPr="001069B2">
              <w:t xml:space="preserve">Scheduling </w:t>
            </w:r>
          </w:p>
        </w:tc>
        <w:tc>
          <w:tcPr>
            <w:tcW w:w="4560" w:type="dxa"/>
          </w:tcPr>
          <w:p w14:paraId="4293572E" w14:textId="77777777" w:rsidR="006F53FE" w:rsidRPr="00E925E0" w:rsidRDefault="006F53FE" w:rsidP="00725445">
            <w:pPr>
              <w:pStyle w:val="BodyText"/>
              <w:keepNext/>
              <w:spacing w:after="0"/>
            </w:pPr>
            <w:r w:rsidRPr="00E925E0">
              <w:t>Proportional fair in time and frequency</w:t>
            </w:r>
          </w:p>
          <w:p w14:paraId="29846192" w14:textId="77777777" w:rsidR="006F53FE" w:rsidRPr="001069B2" w:rsidRDefault="006F53FE" w:rsidP="00725445">
            <w:pPr>
              <w:pStyle w:val="BodyText"/>
              <w:keepNext/>
              <w:spacing w:after="0"/>
            </w:pPr>
            <w:r>
              <w:t>Max 8 MU layers</w:t>
            </w:r>
          </w:p>
        </w:tc>
      </w:tr>
      <w:tr w:rsidR="006F53FE" w:rsidRPr="001069B2" w14:paraId="3AC32A4B" w14:textId="77777777" w:rsidTr="00725445">
        <w:trPr>
          <w:tblCellSpacing w:w="0" w:type="dxa"/>
          <w:jc w:val="center"/>
        </w:trPr>
        <w:tc>
          <w:tcPr>
            <w:tcW w:w="3045" w:type="dxa"/>
            <w:tcBorders>
              <w:top w:val="single" w:sz="4" w:space="0" w:color="000000"/>
              <w:left w:val="nil"/>
            </w:tcBorders>
          </w:tcPr>
          <w:p w14:paraId="4D7D37E2" w14:textId="77777777" w:rsidR="006F53FE" w:rsidRPr="001069B2" w:rsidRDefault="006F53FE" w:rsidP="00725445">
            <w:pPr>
              <w:pStyle w:val="BodyText"/>
              <w:keepNext/>
              <w:spacing w:after="0"/>
            </w:pPr>
            <w:r w:rsidRPr="001069B2">
              <w:t>DMRS overhead</w:t>
            </w:r>
          </w:p>
        </w:tc>
        <w:tc>
          <w:tcPr>
            <w:tcW w:w="4560" w:type="dxa"/>
          </w:tcPr>
          <w:p w14:paraId="57D5A90D" w14:textId="77777777" w:rsidR="006F53FE" w:rsidRPr="001069B2" w:rsidRDefault="006F53FE" w:rsidP="00725445">
            <w:pPr>
              <w:pStyle w:val="BodyText"/>
              <w:keepNext/>
              <w:spacing w:after="0"/>
            </w:pPr>
            <w:r w:rsidRPr="001069B2">
              <w:t>2 DMRS ports</w:t>
            </w:r>
          </w:p>
        </w:tc>
      </w:tr>
      <w:tr w:rsidR="006F53FE" w:rsidRPr="00736CEE" w14:paraId="19AF1A78" w14:textId="77777777" w:rsidTr="00725445">
        <w:trPr>
          <w:tblCellSpacing w:w="0" w:type="dxa"/>
          <w:jc w:val="center"/>
        </w:trPr>
        <w:tc>
          <w:tcPr>
            <w:tcW w:w="3045" w:type="dxa"/>
            <w:tcBorders>
              <w:top w:val="single" w:sz="4" w:space="0" w:color="000000"/>
              <w:left w:val="nil"/>
            </w:tcBorders>
          </w:tcPr>
          <w:p w14:paraId="6C3A5F87" w14:textId="77777777" w:rsidR="006F53FE" w:rsidRPr="001069B2" w:rsidRDefault="006F53FE" w:rsidP="00725445">
            <w:pPr>
              <w:pStyle w:val="BodyText"/>
              <w:keepNext/>
              <w:spacing w:after="0"/>
            </w:pPr>
            <w:r w:rsidRPr="001069B2">
              <w:t>CSI-RS</w:t>
            </w:r>
          </w:p>
        </w:tc>
        <w:tc>
          <w:tcPr>
            <w:tcW w:w="4560" w:type="dxa"/>
          </w:tcPr>
          <w:p w14:paraId="166FA78B" w14:textId="77777777" w:rsidR="006F53FE" w:rsidRPr="00E925E0" w:rsidRDefault="006F53FE" w:rsidP="00725445">
            <w:pPr>
              <w:pStyle w:val="BodyText"/>
              <w:keepNext/>
              <w:spacing w:after="0"/>
            </w:pPr>
            <w:r w:rsidRPr="00E925E0">
              <w:t xml:space="preserve">Overhead accounted for.  </w:t>
            </w:r>
          </w:p>
          <w:p w14:paraId="547B4FBE" w14:textId="77777777" w:rsidR="006F53FE" w:rsidRPr="00E925E0" w:rsidRDefault="006F53FE" w:rsidP="00725445">
            <w:pPr>
              <w:pStyle w:val="BodyText"/>
              <w:keepNext/>
              <w:spacing w:after="0"/>
            </w:pPr>
            <w:r w:rsidRPr="00E925E0">
              <w:t>Channel estimation error modeled.</w:t>
            </w:r>
          </w:p>
        </w:tc>
      </w:tr>
      <w:tr w:rsidR="006F53FE" w:rsidRPr="001069B2" w14:paraId="4F4E28AD" w14:textId="77777777" w:rsidTr="00725445">
        <w:trPr>
          <w:tblCellSpacing w:w="0" w:type="dxa"/>
          <w:jc w:val="center"/>
        </w:trPr>
        <w:tc>
          <w:tcPr>
            <w:tcW w:w="3045" w:type="dxa"/>
            <w:tcBorders>
              <w:top w:val="single" w:sz="4" w:space="0" w:color="000000"/>
              <w:left w:val="nil"/>
            </w:tcBorders>
          </w:tcPr>
          <w:p w14:paraId="6D973D64" w14:textId="77777777" w:rsidR="006F53FE" w:rsidRPr="001069B2" w:rsidRDefault="006F53FE" w:rsidP="00725445">
            <w:pPr>
              <w:pStyle w:val="BodyText"/>
              <w:keepNext/>
              <w:spacing w:after="0"/>
            </w:pPr>
            <w:r w:rsidRPr="001069B2">
              <w:t>HARQ</w:t>
            </w:r>
          </w:p>
        </w:tc>
        <w:tc>
          <w:tcPr>
            <w:tcW w:w="4560" w:type="dxa"/>
          </w:tcPr>
          <w:p w14:paraId="5E1B1053" w14:textId="77777777" w:rsidR="006F53FE" w:rsidRPr="001069B2" w:rsidRDefault="006F53FE" w:rsidP="00725445">
            <w:pPr>
              <w:pStyle w:val="BodyText"/>
              <w:keepNext/>
              <w:spacing w:after="0"/>
            </w:pPr>
            <w:r w:rsidRPr="001069B2">
              <w:t>Max 5 retransmissions</w:t>
            </w:r>
          </w:p>
        </w:tc>
      </w:tr>
      <w:tr w:rsidR="006F53FE" w:rsidRPr="00736CEE" w14:paraId="41C9954E" w14:textId="77777777" w:rsidTr="00725445">
        <w:trPr>
          <w:tblCellSpacing w:w="0" w:type="dxa"/>
          <w:jc w:val="center"/>
        </w:trPr>
        <w:tc>
          <w:tcPr>
            <w:tcW w:w="3045" w:type="dxa"/>
            <w:tcBorders>
              <w:top w:val="single" w:sz="4" w:space="0" w:color="000000"/>
              <w:left w:val="nil"/>
            </w:tcBorders>
          </w:tcPr>
          <w:p w14:paraId="047B5D9A" w14:textId="77777777" w:rsidR="006F53FE" w:rsidRPr="001069B2" w:rsidRDefault="006F53FE" w:rsidP="00725445">
            <w:pPr>
              <w:pStyle w:val="BodyText"/>
              <w:keepNext/>
              <w:spacing w:after="0"/>
            </w:pPr>
            <w:r w:rsidRPr="001069B2">
              <w:t>Antenna spacing</w:t>
            </w:r>
          </w:p>
        </w:tc>
        <w:tc>
          <w:tcPr>
            <w:tcW w:w="4560" w:type="dxa"/>
          </w:tcPr>
          <w:p w14:paraId="0BC28DE1" w14:textId="77777777" w:rsidR="006F53FE" w:rsidRPr="00E925E0" w:rsidRDefault="006F53FE" w:rsidP="00725445">
            <w:pPr>
              <w:pStyle w:val="BodyText"/>
              <w:keepNext/>
              <w:spacing w:after="0"/>
            </w:pPr>
            <w:r w:rsidRPr="00E925E0">
              <w:t>0.8 lambda in vertical, 0.5 lambda in horizontal</w:t>
            </w:r>
          </w:p>
        </w:tc>
      </w:tr>
      <w:tr w:rsidR="006F53FE" w:rsidRPr="001069B2" w14:paraId="046B107A" w14:textId="77777777" w:rsidTr="00725445">
        <w:trPr>
          <w:tblCellSpacing w:w="0" w:type="dxa"/>
          <w:jc w:val="center"/>
        </w:trPr>
        <w:tc>
          <w:tcPr>
            <w:tcW w:w="3045" w:type="dxa"/>
            <w:tcBorders>
              <w:top w:val="single" w:sz="4" w:space="0" w:color="000000"/>
              <w:left w:val="nil"/>
              <w:bottom w:val="single" w:sz="4" w:space="0" w:color="000000"/>
            </w:tcBorders>
          </w:tcPr>
          <w:p w14:paraId="6D719D63" w14:textId="77777777" w:rsidR="006F53FE" w:rsidRPr="001069B2" w:rsidRDefault="006F53FE" w:rsidP="00725445">
            <w:pPr>
              <w:pStyle w:val="BodyText"/>
              <w:spacing w:after="0"/>
            </w:pPr>
            <w:r w:rsidRPr="001069B2">
              <w:t>Handover margin</w:t>
            </w:r>
          </w:p>
        </w:tc>
        <w:tc>
          <w:tcPr>
            <w:tcW w:w="4560" w:type="dxa"/>
          </w:tcPr>
          <w:p w14:paraId="3AAFC6D1" w14:textId="77777777" w:rsidR="006F53FE" w:rsidRPr="001069B2" w:rsidRDefault="006F53FE" w:rsidP="00725445">
            <w:pPr>
              <w:pStyle w:val="BodyText"/>
              <w:spacing w:after="0"/>
            </w:pPr>
            <w:r w:rsidRPr="001069B2">
              <w:t>3 dB</w:t>
            </w:r>
          </w:p>
        </w:tc>
      </w:tr>
      <w:tr w:rsidR="006F53FE" w:rsidRPr="00736CEE" w14:paraId="17B9E1F7" w14:textId="77777777" w:rsidTr="00725445">
        <w:trPr>
          <w:tblCellSpacing w:w="0" w:type="dxa"/>
          <w:jc w:val="center"/>
        </w:trPr>
        <w:tc>
          <w:tcPr>
            <w:tcW w:w="3045" w:type="dxa"/>
            <w:tcBorders>
              <w:top w:val="single" w:sz="4" w:space="0" w:color="000000"/>
              <w:left w:val="nil"/>
            </w:tcBorders>
          </w:tcPr>
          <w:p w14:paraId="1A63D5EA" w14:textId="77777777" w:rsidR="006F53FE" w:rsidRPr="001069B2" w:rsidRDefault="006F53FE" w:rsidP="00725445">
            <w:r w:rsidRPr="001069B2">
              <w:t>Transmission Mode</w:t>
            </w:r>
          </w:p>
        </w:tc>
        <w:tc>
          <w:tcPr>
            <w:tcW w:w="4560" w:type="dxa"/>
          </w:tcPr>
          <w:p w14:paraId="03123154" w14:textId="77777777" w:rsidR="006F53FE" w:rsidRDefault="006F53FE" w:rsidP="00725445">
            <w:r w:rsidRPr="00E925E0">
              <w:t>TM10, with non-shifted CRS</w:t>
            </w:r>
          </w:p>
          <w:p w14:paraId="6BFB0348" w14:textId="77777777" w:rsidR="006F53FE" w:rsidRPr="00E925E0" w:rsidRDefault="006F53FE" w:rsidP="00725445">
            <w:r>
              <w:t>MU-MIMO</w:t>
            </w:r>
          </w:p>
        </w:tc>
      </w:tr>
    </w:tbl>
    <w:p w14:paraId="0904197B" w14:textId="77777777" w:rsidR="00E24D20" w:rsidRPr="006F53FE" w:rsidRDefault="00E24D20" w:rsidP="00962484">
      <w:pPr>
        <w:pStyle w:val="Heading2"/>
        <w:numPr>
          <w:ilvl w:val="0"/>
          <w:numId w:val="0"/>
        </w:numPr>
        <w:ind w:left="576"/>
      </w:pPr>
    </w:p>
    <w:sectPr w:rsidR="00E24D20" w:rsidRPr="006F53FE">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A14FD7" w14:textId="77777777" w:rsidR="002306CC" w:rsidRDefault="002306CC">
      <w:r>
        <w:separator/>
      </w:r>
    </w:p>
  </w:endnote>
  <w:endnote w:type="continuationSeparator" w:id="0">
    <w:p w14:paraId="75592B69" w14:textId="77777777" w:rsidR="002306CC" w:rsidRDefault="002306CC">
      <w:r>
        <w:continuationSeparator/>
      </w:r>
    </w:p>
  </w:endnote>
  <w:endnote w:type="continuationNotice" w:id="1">
    <w:p w14:paraId="4501E94E" w14:textId="77777777" w:rsidR="002306CC" w:rsidRDefault="00230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0000000000000000000"/>
    <w:charset w:val="80"/>
    <w:family w:val="roman"/>
    <w:notTrueType/>
    <w:pitch w:val="default"/>
  </w:font>
  <w:font w:name="Cambria Math">
    <w:panose1 w:val="02040503050406030204"/>
    <w:charset w:val="00"/>
    <w:family w:val="roman"/>
    <w:pitch w:val="variable"/>
    <w:sig w:usb0="E00002FF" w:usb1="420024FF" w:usb2="00000000" w:usb3="00000000" w:csb0="0000019F" w:csb1="00000000"/>
  </w:font>
  <w:font w:name="Yu Mincho">
    <w:altName w:val="MS Mincho"/>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B1022" w14:textId="77777777" w:rsidR="00687288" w:rsidRDefault="006872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2C09C" w14:textId="77777777" w:rsidR="00687288" w:rsidRDefault="006872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CD700" w14:textId="77777777" w:rsidR="00687288" w:rsidRDefault="00687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1B192" w14:textId="77777777" w:rsidR="002306CC" w:rsidRDefault="002306CC">
      <w:r>
        <w:separator/>
      </w:r>
    </w:p>
  </w:footnote>
  <w:footnote w:type="continuationSeparator" w:id="0">
    <w:p w14:paraId="51E18283" w14:textId="77777777" w:rsidR="002306CC" w:rsidRDefault="002306CC">
      <w:r>
        <w:continuationSeparator/>
      </w:r>
    </w:p>
  </w:footnote>
  <w:footnote w:type="continuationNotice" w:id="1">
    <w:p w14:paraId="0BF03D40" w14:textId="77777777" w:rsidR="002306CC" w:rsidRDefault="00230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FB190" w14:textId="77777777" w:rsidR="00687288" w:rsidRDefault="006872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C3891" w14:textId="77777777" w:rsidR="00687288" w:rsidRDefault="00687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64764" w14:textId="77777777" w:rsidR="00687288" w:rsidRDefault="006872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33FA6"/>
    <w:multiLevelType w:val="hybridMultilevel"/>
    <w:tmpl w:val="F9A4A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414872"/>
    <w:multiLevelType w:val="hybridMultilevel"/>
    <w:tmpl w:val="004C9D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90D3F"/>
    <w:multiLevelType w:val="multilevel"/>
    <w:tmpl w:val="C95A24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CB0EF8"/>
    <w:multiLevelType w:val="hybridMultilevel"/>
    <w:tmpl w:val="0B38BB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091EDA"/>
    <w:multiLevelType w:val="hybridMultilevel"/>
    <w:tmpl w:val="8FDEC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D3C42"/>
    <w:multiLevelType w:val="hybridMultilevel"/>
    <w:tmpl w:val="CC5A1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7" w15:restartNumberingAfterBreak="0">
    <w:nsid w:val="27342575"/>
    <w:multiLevelType w:val="hybridMultilevel"/>
    <w:tmpl w:val="6AC214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280742"/>
    <w:multiLevelType w:val="hybridMultilevel"/>
    <w:tmpl w:val="25822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5C1E40"/>
    <w:multiLevelType w:val="hybridMultilevel"/>
    <w:tmpl w:val="534AC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9FF2EEA"/>
    <w:multiLevelType w:val="hybridMultilevel"/>
    <w:tmpl w:val="32DED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97384"/>
    <w:multiLevelType w:val="hybridMultilevel"/>
    <w:tmpl w:val="DA44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02252"/>
    <w:multiLevelType w:val="hybridMultilevel"/>
    <w:tmpl w:val="A0CADEA2"/>
    <w:lvl w:ilvl="0" w:tplc="A7C2553C">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F0084A"/>
    <w:multiLevelType w:val="hybridMultilevel"/>
    <w:tmpl w:val="5674F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053B4"/>
    <w:multiLevelType w:val="hybridMultilevel"/>
    <w:tmpl w:val="DEEA3B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8335EE"/>
    <w:multiLevelType w:val="hybridMultilevel"/>
    <w:tmpl w:val="E27C42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93E84"/>
    <w:multiLevelType w:val="hybridMultilevel"/>
    <w:tmpl w:val="23420BE4"/>
    <w:lvl w:ilvl="0" w:tplc="819228F2">
      <w:start w:val="1"/>
      <w:numFmt w:val="bullet"/>
      <w:lvlText w:val="•"/>
      <w:lvlJc w:val="left"/>
      <w:pPr>
        <w:tabs>
          <w:tab w:val="num" w:pos="720"/>
        </w:tabs>
        <w:ind w:left="720" w:hanging="360"/>
      </w:pPr>
      <w:rPr>
        <w:rFonts w:ascii="Arial" w:hAnsi="Arial" w:hint="default"/>
      </w:rPr>
    </w:lvl>
    <w:lvl w:ilvl="1" w:tplc="2B60628E">
      <w:start w:val="3155"/>
      <w:numFmt w:val="bullet"/>
      <w:lvlText w:val="–"/>
      <w:lvlJc w:val="left"/>
      <w:pPr>
        <w:tabs>
          <w:tab w:val="num" w:pos="1440"/>
        </w:tabs>
        <w:ind w:left="1440" w:hanging="360"/>
      </w:pPr>
      <w:rPr>
        <w:rFonts w:ascii="Arial" w:hAnsi="Arial" w:hint="default"/>
      </w:rPr>
    </w:lvl>
    <w:lvl w:ilvl="2" w:tplc="767C16EA">
      <w:start w:val="1"/>
      <w:numFmt w:val="bullet"/>
      <w:lvlText w:val="•"/>
      <w:lvlJc w:val="left"/>
      <w:pPr>
        <w:tabs>
          <w:tab w:val="num" w:pos="2160"/>
        </w:tabs>
        <w:ind w:left="2160" w:hanging="360"/>
      </w:pPr>
      <w:rPr>
        <w:rFonts w:ascii="Arial" w:hAnsi="Arial" w:hint="default"/>
      </w:rPr>
    </w:lvl>
    <w:lvl w:ilvl="3" w:tplc="783CFA32">
      <w:start w:val="1"/>
      <w:numFmt w:val="bullet"/>
      <w:lvlText w:val="•"/>
      <w:lvlJc w:val="left"/>
      <w:pPr>
        <w:tabs>
          <w:tab w:val="num" w:pos="2880"/>
        </w:tabs>
        <w:ind w:left="2880" w:hanging="360"/>
      </w:pPr>
      <w:rPr>
        <w:rFonts w:ascii="Arial" w:hAnsi="Arial" w:hint="default"/>
      </w:rPr>
    </w:lvl>
    <w:lvl w:ilvl="4" w:tplc="DF18443A">
      <w:start w:val="1"/>
      <w:numFmt w:val="bullet"/>
      <w:lvlText w:val="•"/>
      <w:lvlJc w:val="left"/>
      <w:pPr>
        <w:tabs>
          <w:tab w:val="num" w:pos="3600"/>
        </w:tabs>
        <w:ind w:left="3600" w:hanging="360"/>
      </w:pPr>
      <w:rPr>
        <w:rFonts w:ascii="Arial" w:hAnsi="Arial" w:hint="default"/>
      </w:rPr>
    </w:lvl>
    <w:lvl w:ilvl="5" w:tplc="D29C5EA0">
      <w:start w:val="1"/>
      <w:numFmt w:val="bullet"/>
      <w:lvlText w:val="•"/>
      <w:lvlJc w:val="left"/>
      <w:pPr>
        <w:tabs>
          <w:tab w:val="num" w:pos="4320"/>
        </w:tabs>
        <w:ind w:left="4320" w:hanging="360"/>
      </w:pPr>
      <w:rPr>
        <w:rFonts w:ascii="Arial" w:hAnsi="Arial" w:hint="default"/>
      </w:rPr>
    </w:lvl>
    <w:lvl w:ilvl="6" w:tplc="BF3E3578" w:tentative="1">
      <w:start w:val="1"/>
      <w:numFmt w:val="bullet"/>
      <w:lvlText w:val="•"/>
      <w:lvlJc w:val="left"/>
      <w:pPr>
        <w:tabs>
          <w:tab w:val="num" w:pos="5040"/>
        </w:tabs>
        <w:ind w:left="5040" w:hanging="360"/>
      </w:pPr>
      <w:rPr>
        <w:rFonts w:ascii="Arial" w:hAnsi="Arial" w:hint="default"/>
      </w:rPr>
    </w:lvl>
    <w:lvl w:ilvl="7" w:tplc="BB02C4FE" w:tentative="1">
      <w:start w:val="1"/>
      <w:numFmt w:val="bullet"/>
      <w:lvlText w:val="•"/>
      <w:lvlJc w:val="left"/>
      <w:pPr>
        <w:tabs>
          <w:tab w:val="num" w:pos="5760"/>
        </w:tabs>
        <w:ind w:left="5760" w:hanging="360"/>
      </w:pPr>
      <w:rPr>
        <w:rFonts w:ascii="Arial" w:hAnsi="Arial" w:hint="default"/>
      </w:rPr>
    </w:lvl>
    <w:lvl w:ilvl="8" w:tplc="FB3272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064141"/>
    <w:multiLevelType w:val="hybridMultilevel"/>
    <w:tmpl w:val="4B1A90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9B1EA4"/>
    <w:multiLevelType w:val="hybridMultilevel"/>
    <w:tmpl w:val="8640B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B6325D"/>
    <w:multiLevelType w:val="hybridMultilevel"/>
    <w:tmpl w:val="9BF6B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964B0D"/>
    <w:multiLevelType w:val="hybridMultilevel"/>
    <w:tmpl w:val="E58CE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A42514"/>
    <w:multiLevelType w:val="hybridMultilevel"/>
    <w:tmpl w:val="616E1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811B4"/>
    <w:multiLevelType w:val="hybridMultilevel"/>
    <w:tmpl w:val="B59E275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546068A"/>
    <w:multiLevelType w:val="hybridMultilevel"/>
    <w:tmpl w:val="26062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74808"/>
    <w:multiLevelType w:val="hybridMultilevel"/>
    <w:tmpl w:val="396076CC"/>
    <w:lvl w:ilvl="0" w:tplc="15860B1A">
      <w:start w:val="1"/>
      <w:numFmt w:val="bullet"/>
      <w:lvlText w:val="•"/>
      <w:lvlJc w:val="left"/>
      <w:pPr>
        <w:tabs>
          <w:tab w:val="num" w:pos="720"/>
        </w:tabs>
        <w:ind w:left="720" w:hanging="360"/>
      </w:pPr>
      <w:rPr>
        <w:rFonts w:ascii="Arial" w:hAnsi="Arial" w:cs="Times New Roman" w:hint="default"/>
      </w:rPr>
    </w:lvl>
    <w:lvl w:ilvl="1" w:tplc="4E7A387C">
      <w:start w:val="5756"/>
      <w:numFmt w:val="bullet"/>
      <w:lvlText w:val="–"/>
      <w:lvlJc w:val="left"/>
      <w:pPr>
        <w:tabs>
          <w:tab w:val="num" w:pos="1440"/>
        </w:tabs>
        <w:ind w:left="1440" w:hanging="360"/>
      </w:pPr>
      <w:rPr>
        <w:rFonts w:ascii="Arial" w:hAnsi="Arial" w:cs="Times New Roman" w:hint="default"/>
      </w:rPr>
    </w:lvl>
    <w:lvl w:ilvl="2" w:tplc="7CFA129C">
      <w:start w:val="5756"/>
      <w:numFmt w:val="bullet"/>
      <w:lvlText w:val="•"/>
      <w:lvlJc w:val="left"/>
      <w:pPr>
        <w:tabs>
          <w:tab w:val="num" w:pos="2160"/>
        </w:tabs>
        <w:ind w:left="2160" w:hanging="360"/>
      </w:pPr>
      <w:rPr>
        <w:rFonts w:ascii="Arial" w:hAnsi="Arial" w:cs="Times New Roman" w:hint="default"/>
      </w:rPr>
    </w:lvl>
    <w:lvl w:ilvl="3" w:tplc="3BB60E2C">
      <w:start w:val="1"/>
      <w:numFmt w:val="bullet"/>
      <w:lvlText w:val="•"/>
      <w:lvlJc w:val="left"/>
      <w:pPr>
        <w:tabs>
          <w:tab w:val="num" w:pos="2880"/>
        </w:tabs>
        <w:ind w:left="2880" w:hanging="360"/>
      </w:pPr>
      <w:rPr>
        <w:rFonts w:ascii="Arial" w:hAnsi="Arial" w:cs="Times New Roman" w:hint="default"/>
      </w:rPr>
    </w:lvl>
    <w:lvl w:ilvl="4" w:tplc="11B6B188">
      <w:start w:val="1"/>
      <w:numFmt w:val="bullet"/>
      <w:lvlText w:val="•"/>
      <w:lvlJc w:val="left"/>
      <w:pPr>
        <w:tabs>
          <w:tab w:val="num" w:pos="3600"/>
        </w:tabs>
        <w:ind w:left="3600" w:hanging="360"/>
      </w:pPr>
      <w:rPr>
        <w:rFonts w:ascii="Arial" w:hAnsi="Arial" w:cs="Times New Roman" w:hint="default"/>
      </w:rPr>
    </w:lvl>
    <w:lvl w:ilvl="5" w:tplc="4D14889E">
      <w:start w:val="1"/>
      <w:numFmt w:val="bullet"/>
      <w:lvlText w:val="•"/>
      <w:lvlJc w:val="left"/>
      <w:pPr>
        <w:tabs>
          <w:tab w:val="num" w:pos="4320"/>
        </w:tabs>
        <w:ind w:left="4320" w:hanging="360"/>
      </w:pPr>
      <w:rPr>
        <w:rFonts w:ascii="Arial" w:hAnsi="Arial" w:cs="Times New Roman" w:hint="default"/>
      </w:rPr>
    </w:lvl>
    <w:lvl w:ilvl="6" w:tplc="7C3C8848">
      <w:start w:val="1"/>
      <w:numFmt w:val="bullet"/>
      <w:lvlText w:val="•"/>
      <w:lvlJc w:val="left"/>
      <w:pPr>
        <w:tabs>
          <w:tab w:val="num" w:pos="5040"/>
        </w:tabs>
        <w:ind w:left="5040" w:hanging="360"/>
      </w:pPr>
      <w:rPr>
        <w:rFonts w:ascii="Arial" w:hAnsi="Arial" w:cs="Times New Roman" w:hint="default"/>
      </w:rPr>
    </w:lvl>
    <w:lvl w:ilvl="7" w:tplc="D976344C">
      <w:start w:val="1"/>
      <w:numFmt w:val="bullet"/>
      <w:lvlText w:val="•"/>
      <w:lvlJc w:val="left"/>
      <w:pPr>
        <w:tabs>
          <w:tab w:val="num" w:pos="5760"/>
        </w:tabs>
        <w:ind w:left="5760" w:hanging="360"/>
      </w:pPr>
      <w:rPr>
        <w:rFonts w:ascii="Arial" w:hAnsi="Arial" w:cs="Times New Roman" w:hint="default"/>
      </w:rPr>
    </w:lvl>
    <w:lvl w:ilvl="8" w:tplc="D8E8E96A">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70CF07ED"/>
    <w:multiLevelType w:val="hybridMultilevel"/>
    <w:tmpl w:val="4F922B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8B4439"/>
    <w:multiLevelType w:val="hybridMultilevel"/>
    <w:tmpl w:val="96E2D5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34" w15:restartNumberingAfterBreak="0">
    <w:nsid w:val="7F622E7B"/>
    <w:multiLevelType w:val="hybridMultilevel"/>
    <w:tmpl w:val="F664F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2"/>
  </w:num>
  <w:num w:numId="3">
    <w:abstractNumId w:val="15"/>
  </w:num>
  <w:num w:numId="4">
    <w:abstractNumId w:val="6"/>
  </w:num>
  <w:num w:numId="5">
    <w:abstractNumId w:val="33"/>
  </w:num>
  <w:num w:numId="6">
    <w:abstractNumId w:val="29"/>
  </w:num>
  <w:num w:numId="7">
    <w:abstractNumId w:val="25"/>
  </w:num>
  <w:num w:numId="8">
    <w:abstractNumId w:val="30"/>
  </w:num>
  <w:num w:numId="9">
    <w:abstractNumId w:val="11"/>
  </w:num>
  <w:num w:numId="10">
    <w:abstractNumId w:val="10"/>
  </w:num>
  <w:num w:numId="11">
    <w:abstractNumId w:val="13"/>
  </w:num>
  <w:num w:numId="12">
    <w:abstractNumId w:val="19"/>
  </w:num>
  <w:num w:numId="13">
    <w:abstractNumId w:val="21"/>
  </w:num>
  <w:num w:numId="14">
    <w:abstractNumId w:val="22"/>
  </w:num>
  <w:num w:numId="15">
    <w:abstractNumId w:val="27"/>
  </w:num>
  <w:num w:numId="16">
    <w:abstractNumId w:val="5"/>
  </w:num>
  <w:num w:numId="17">
    <w:abstractNumId w:val="18"/>
  </w:num>
  <w:num w:numId="18">
    <w:abstractNumId w:val="9"/>
  </w:num>
  <w:num w:numId="19">
    <w:abstractNumId w:val="17"/>
  </w:num>
  <w:num w:numId="20">
    <w:abstractNumId w:val="8"/>
  </w:num>
  <w:num w:numId="21">
    <w:abstractNumId w:val="23"/>
  </w:num>
  <w:num w:numId="22">
    <w:abstractNumId w:val="20"/>
  </w:num>
  <w:num w:numId="23">
    <w:abstractNumId w:val="16"/>
  </w:num>
  <w:num w:numId="24">
    <w:abstractNumId w:val="28"/>
  </w:num>
  <w:num w:numId="25">
    <w:abstractNumId w:val="31"/>
  </w:num>
  <w:num w:numId="26">
    <w:abstractNumId w:val="3"/>
  </w:num>
  <w:num w:numId="27">
    <w:abstractNumId w:val="7"/>
  </w:num>
  <w:num w:numId="28">
    <w:abstractNumId w:val="34"/>
  </w:num>
  <w:num w:numId="29">
    <w:abstractNumId w:val="0"/>
  </w:num>
  <w:num w:numId="30">
    <w:abstractNumId w:val="1"/>
  </w:num>
  <w:num w:numId="31">
    <w:abstractNumId w:val="14"/>
  </w:num>
  <w:num w:numId="32">
    <w:abstractNumId w:val="24"/>
  </w:num>
  <w:num w:numId="33">
    <w:abstractNumId w:val="4"/>
  </w:num>
  <w:num w:numId="34">
    <w:abstractNumId w:val="12"/>
  </w:num>
  <w:num w:numId="35">
    <w:abstractNumId w:val="26"/>
  </w:num>
  <w:num w:numId="3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3E"/>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7E0"/>
    <w:rsid w:val="0001288E"/>
    <w:rsid w:val="00013FB4"/>
    <w:rsid w:val="000140E4"/>
    <w:rsid w:val="00014102"/>
    <w:rsid w:val="00014394"/>
    <w:rsid w:val="000146E4"/>
    <w:rsid w:val="00014BFA"/>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600"/>
    <w:rsid w:val="00034C5F"/>
    <w:rsid w:val="00034DA5"/>
    <w:rsid w:val="000351B3"/>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45"/>
    <w:rsid w:val="000558AA"/>
    <w:rsid w:val="00055DAE"/>
    <w:rsid w:val="00055EAA"/>
    <w:rsid w:val="0005642D"/>
    <w:rsid w:val="000566A3"/>
    <w:rsid w:val="00056A95"/>
    <w:rsid w:val="00056CCF"/>
    <w:rsid w:val="00056CF7"/>
    <w:rsid w:val="00057527"/>
    <w:rsid w:val="0005766D"/>
    <w:rsid w:val="00057980"/>
    <w:rsid w:val="00057F36"/>
    <w:rsid w:val="00060442"/>
    <w:rsid w:val="000608E8"/>
    <w:rsid w:val="00060AD1"/>
    <w:rsid w:val="00060C20"/>
    <w:rsid w:val="00061AE3"/>
    <w:rsid w:val="00061E1F"/>
    <w:rsid w:val="000620E7"/>
    <w:rsid w:val="000622B5"/>
    <w:rsid w:val="00062423"/>
    <w:rsid w:val="00062CA8"/>
    <w:rsid w:val="000631EF"/>
    <w:rsid w:val="000638D4"/>
    <w:rsid w:val="00063DC4"/>
    <w:rsid w:val="00063FEF"/>
    <w:rsid w:val="000642AA"/>
    <w:rsid w:val="00064324"/>
    <w:rsid w:val="000647C5"/>
    <w:rsid w:val="00064D84"/>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FF3"/>
    <w:rsid w:val="000838F8"/>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7C1"/>
    <w:rsid w:val="00091813"/>
    <w:rsid w:val="00091C00"/>
    <w:rsid w:val="00092070"/>
    <w:rsid w:val="000925D8"/>
    <w:rsid w:val="00092B3B"/>
    <w:rsid w:val="0009328A"/>
    <w:rsid w:val="000937BF"/>
    <w:rsid w:val="0009447E"/>
    <w:rsid w:val="00094E43"/>
    <w:rsid w:val="000951C5"/>
    <w:rsid w:val="0009548D"/>
    <w:rsid w:val="0009569C"/>
    <w:rsid w:val="00095A19"/>
    <w:rsid w:val="00095ACC"/>
    <w:rsid w:val="00096087"/>
    <w:rsid w:val="00096798"/>
    <w:rsid w:val="0009686D"/>
    <w:rsid w:val="00096E0A"/>
    <w:rsid w:val="000970BA"/>
    <w:rsid w:val="000975A9"/>
    <w:rsid w:val="000976E9"/>
    <w:rsid w:val="00097B7E"/>
    <w:rsid w:val="000A01CD"/>
    <w:rsid w:val="000A0237"/>
    <w:rsid w:val="000A040C"/>
    <w:rsid w:val="000A068E"/>
    <w:rsid w:val="000A06F5"/>
    <w:rsid w:val="000A080C"/>
    <w:rsid w:val="000A0CFA"/>
    <w:rsid w:val="000A1181"/>
    <w:rsid w:val="000A1B26"/>
    <w:rsid w:val="000A26E3"/>
    <w:rsid w:val="000A308E"/>
    <w:rsid w:val="000A378F"/>
    <w:rsid w:val="000A38B3"/>
    <w:rsid w:val="000A398B"/>
    <w:rsid w:val="000A3DBE"/>
    <w:rsid w:val="000A40DD"/>
    <w:rsid w:val="000A41E3"/>
    <w:rsid w:val="000A4308"/>
    <w:rsid w:val="000A4C50"/>
    <w:rsid w:val="000A5854"/>
    <w:rsid w:val="000A58EB"/>
    <w:rsid w:val="000A5A30"/>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64"/>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05C"/>
    <w:rsid w:val="000C68FE"/>
    <w:rsid w:val="000C6BCD"/>
    <w:rsid w:val="000C7220"/>
    <w:rsid w:val="000C7CBA"/>
    <w:rsid w:val="000C7FDB"/>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7A6"/>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C1D"/>
    <w:rsid w:val="00116D28"/>
    <w:rsid w:val="00116E93"/>
    <w:rsid w:val="001171A7"/>
    <w:rsid w:val="00117536"/>
    <w:rsid w:val="001176B4"/>
    <w:rsid w:val="00117C7B"/>
    <w:rsid w:val="00117E18"/>
    <w:rsid w:val="001204F3"/>
    <w:rsid w:val="001207AE"/>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0E34"/>
    <w:rsid w:val="0014101B"/>
    <w:rsid w:val="001413CC"/>
    <w:rsid w:val="0014142D"/>
    <w:rsid w:val="0014150C"/>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484"/>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5073"/>
    <w:rsid w:val="001B5A2A"/>
    <w:rsid w:val="001B5DF4"/>
    <w:rsid w:val="001B5EE4"/>
    <w:rsid w:val="001B6537"/>
    <w:rsid w:val="001B6C04"/>
    <w:rsid w:val="001B6E89"/>
    <w:rsid w:val="001B7150"/>
    <w:rsid w:val="001B71F1"/>
    <w:rsid w:val="001B731D"/>
    <w:rsid w:val="001B7E14"/>
    <w:rsid w:val="001C036A"/>
    <w:rsid w:val="001C03F1"/>
    <w:rsid w:val="001C0439"/>
    <w:rsid w:val="001C0898"/>
    <w:rsid w:val="001C1360"/>
    <w:rsid w:val="001C141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4F46"/>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4A3"/>
    <w:rsid w:val="001F16AC"/>
    <w:rsid w:val="001F262E"/>
    <w:rsid w:val="001F2859"/>
    <w:rsid w:val="001F3036"/>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78A"/>
    <w:rsid w:val="00204BE0"/>
    <w:rsid w:val="00204F56"/>
    <w:rsid w:val="002051F4"/>
    <w:rsid w:val="00205300"/>
    <w:rsid w:val="002054BF"/>
    <w:rsid w:val="00205667"/>
    <w:rsid w:val="00205A8E"/>
    <w:rsid w:val="00205CA3"/>
    <w:rsid w:val="00205D96"/>
    <w:rsid w:val="00205DEC"/>
    <w:rsid w:val="002061CF"/>
    <w:rsid w:val="0020691B"/>
    <w:rsid w:val="00206D9E"/>
    <w:rsid w:val="00206E31"/>
    <w:rsid w:val="00207807"/>
    <w:rsid w:val="00207C4B"/>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8DE"/>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6CC"/>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184"/>
    <w:rsid w:val="00234275"/>
    <w:rsid w:val="00234305"/>
    <w:rsid w:val="00235198"/>
    <w:rsid w:val="002351C5"/>
    <w:rsid w:val="002353EA"/>
    <w:rsid w:val="00235B4A"/>
    <w:rsid w:val="00237035"/>
    <w:rsid w:val="00237E3C"/>
    <w:rsid w:val="00237F23"/>
    <w:rsid w:val="002400FA"/>
    <w:rsid w:val="00240154"/>
    <w:rsid w:val="00240FD0"/>
    <w:rsid w:val="002418F8"/>
    <w:rsid w:val="0024209B"/>
    <w:rsid w:val="00243667"/>
    <w:rsid w:val="00243881"/>
    <w:rsid w:val="002443BE"/>
    <w:rsid w:val="002444B0"/>
    <w:rsid w:val="00244757"/>
    <w:rsid w:val="00244DEC"/>
    <w:rsid w:val="002450CD"/>
    <w:rsid w:val="002452AD"/>
    <w:rsid w:val="00245324"/>
    <w:rsid w:val="00245800"/>
    <w:rsid w:val="00245AD3"/>
    <w:rsid w:val="00245D93"/>
    <w:rsid w:val="00245F88"/>
    <w:rsid w:val="00246466"/>
    <w:rsid w:val="00246D21"/>
    <w:rsid w:val="00247735"/>
    <w:rsid w:val="00247888"/>
    <w:rsid w:val="00247BAE"/>
    <w:rsid w:val="00250846"/>
    <w:rsid w:val="00251171"/>
    <w:rsid w:val="00252075"/>
    <w:rsid w:val="0025263E"/>
    <w:rsid w:val="00252700"/>
    <w:rsid w:val="00252B74"/>
    <w:rsid w:val="00252D53"/>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5CF"/>
    <w:rsid w:val="002658A1"/>
    <w:rsid w:val="00265980"/>
    <w:rsid w:val="002659F7"/>
    <w:rsid w:val="00265A78"/>
    <w:rsid w:val="0026602C"/>
    <w:rsid w:val="002669D5"/>
    <w:rsid w:val="002669E9"/>
    <w:rsid w:val="0026773C"/>
    <w:rsid w:val="00267E6E"/>
    <w:rsid w:val="002701E1"/>
    <w:rsid w:val="00270BDC"/>
    <w:rsid w:val="002711B7"/>
    <w:rsid w:val="00271493"/>
    <w:rsid w:val="002718BD"/>
    <w:rsid w:val="00271D56"/>
    <w:rsid w:val="00271EEA"/>
    <w:rsid w:val="002724D9"/>
    <w:rsid w:val="00272951"/>
    <w:rsid w:val="0027313D"/>
    <w:rsid w:val="002733BC"/>
    <w:rsid w:val="002739DF"/>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8DB"/>
    <w:rsid w:val="00282A8E"/>
    <w:rsid w:val="00282B6C"/>
    <w:rsid w:val="00282CF2"/>
    <w:rsid w:val="00283A1B"/>
    <w:rsid w:val="00283B79"/>
    <w:rsid w:val="00283F9E"/>
    <w:rsid w:val="00284A39"/>
    <w:rsid w:val="00284E6B"/>
    <w:rsid w:val="00285278"/>
    <w:rsid w:val="0028535B"/>
    <w:rsid w:val="00285B0F"/>
    <w:rsid w:val="00285FDB"/>
    <w:rsid w:val="002860E3"/>
    <w:rsid w:val="00286631"/>
    <w:rsid w:val="00286F80"/>
    <w:rsid w:val="00286F85"/>
    <w:rsid w:val="00287057"/>
    <w:rsid w:val="002872BC"/>
    <w:rsid w:val="00287BD9"/>
    <w:rsid w:val="0029022C"/>
    <w:rsid w:val="002902E2"/>
    <w:rsid w:val="0029131B"/>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4C9"/>
    <w:rsid w:val="002B595F"/>
    <w:rsid w:val="002B6036"/>
    <w:rsid w:val="002B614C"/>
    <w:rsid w:val="002B66B6"/>
    <w:rsid w:val="002B688D"/>
    <w:rsid w:val="002B68DA"/>
    <w:rsid w:val="002B6F6A"/>
    <w:rsid w:val="002B7188"/>
    <w:rsid w:val="002B75AB"/>
    <w:rsid w:val="002B76FD"/>
    <w:rsid w:val="002C033F"/>
    <w:rsid w:val="002C100B"/>
    <w:rsid w:val="002C113F"/>
    <w:rsid w:val="002C115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4DCE"/>
    <w:rsid w:val="002C500E"/>
    <w:rsid w:val="002C502D"/>
    <w:rsid w:val="002C64AD"/>
    <w:rsid w:val="002C72DE"/>
    <w:rsid w:val="002C7AC5"/>
    <w:rsid w:val="002C7D18"/>
    <w:rsid w:val="002C7D56"/>
    <w:rsid w:val="002D00A4"/>
    <w:rsid w:val="002D00ED"/>
    <w:rsid w:val="002D0988"/>
    <w:rsid w:val="002D13E9"/>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4DBE"/>
    <w:rsid w:val="002E50F1"/>
    <w:rsid w:val="002E53DF"/>
    <w:rsid w:val="002E54F8"/>
    <w:rsid w:val="002E57CF"/>
    <w:rsid w:val="002E5CCF"/>
    <w:rsid w:val="002E6DB3"/>
    <w:rsid w:val="002E74F1"/>
    <w:rsid w:val="002E7E8F"/>
    <w:rsid w:val="002F02AE"/>
    <w:rsid w:val="002F0347"/>
    <w:rsid w:val="002F0538"/>
    <w:rsid w:val="002F0C0F"/>
    <w:rsid w:val="002F1DEE"/>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25B"/>
    <w:rsid w:val="00304BA3"/>
    <w:rsid w:val="0030502F"/>
    <w:rsid w:val="0030587E"/>
    <w:rsid w:val="00305BD9"/>
    <w:rsid w:val="00305DD6"/>
    <w:rsid w:val="00305EA2"/>
    <w:rsid w:val="00306465"/>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7000"/>
    <w:rsid w:val="0031712C"/>
    <w:rsid w:val="0031748E"/>
    <w:rsid w:val="003178F4"/>
    <w:rsid w:val="00317E6E"/>
    <w:rsid w:val="00320F1A"/>
    <w:rsid w:val="0032146D"/>
    <w:rsid w:val="003214C6"/>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62"/>
    <w:rsid w:val="00337FDA"/>
    <w:rsid w:val="00341C99"/>
    <w:rsid w:val="00341DF9"/>
    <w:rsid w:val="00341E58"/>
    <w:rsid w:val="00342000"/>
    <w:rsid w:val="0034259C"/>
    <w:rsid w:val="00342623"/>
    <w:rsid w:val="0034290D"/>
    <w:rsid w:val="00342DB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B78"/>
    <w:rsid w:val="00355C7D"/>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7C5"/>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F96"/>
    <w:rsid w:val="003A568D"/>
    <w:rsid w:val="003A56D7"/>
    <w:rsid w:val="003A5722"/>
    <w:rsid w:val="003A576A"/>
    <w:rsid w:val="003A588C"/>
    <w:rsid w:val="003A58B7"/>
    <w:rsid w:val="003A5ABF"/>
    <w:rsid w:val="003A5C2B"/>
    <w:rsid w:val="003A5E7B"/>
    <w:rsid w:val="003A67A5"/>
    <w:rsid w:val="003A6884"/>
    <w:rsid w:val="003A6EBA"/>
    <w:rsid w:val="003A7527"/>
    <w:rsid w:val="003A7B46"/>
    <w:rsid w:val="003A7BD3"/>
    <w:rsid w:val="003A7C5C"/>
    <w:rsid w:val="003A7EC5"/>
    <w:rsid w:val="003A7F6F"/>
    <w:rsid w:val="003B02C3"/>
    <w:rsid w:val="003B0A55"/>
    <w:rsid w:val="003B1223"/>
    <w:rsid w:val="003B1547"/>
    <w:rsid w:val="003B198B"/>
    <w:rsid w:val="003B1A42"/>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454"/>
    <w:rsid w:val="003F648A"/>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C96"/>
    <w:rsid w:val="00415E71"/>
    <w:rsid w:val="00416BC4"/>
    <w:rsid w:val="00416EBE"/>
    <w:rsid w:val="004170A4"/>
    <w:rsid w:val="004170B0"/>
    <w:rsid w:val="0041755F"/>
    <w:rsid w:val="00417BA2"/>
    <w:rsid w:val="00417C3E"/>
    <w:rsid w:val="0042052F"/>
    <w:rsid w:val="0042069D"/>
    <w:rsid w:val="00420B5D"/>
    <w:rsid w:val="00422075"/>
    <w:rsid w:val="0042224D"/>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63F1"/>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1CE"/>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3F7"/>
    <w:rsid w:val="00491A14"/>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528"/>
    <w:rsid w:val="00495D01"/>
    <w:rsid w:val="00495E65"/>
    <w:rsid w:val="0049630E"/>
    <w:rsid w:val="004968C4"/>
    <w:rsid w:val="004A0108"/>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3AA"/>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2074"/>
    <w:rsid w:val="004C265D"/>
    <w:rsid w:val="004C2720"/>
    <w:rsid w:val="004C28E8"/>
    <w:rsid w:val="004C2CEF"/>
    <w:rsid w:val="004C35A2"/>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11A"/>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6E0E"/>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600A"/>
    <w:rsid w:val="004F6077"/>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50C"/>
    <w:rsid w:val="005057C1"/>
    <w:rsid w:val="005059FE"/>
    <w:rsid w:val="00505EA4"/>
    <w:rsid w:val="0050620E"/>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D07"/>
    <w:rsid w:val="00517E1F"/>
    <w:rsid w:val="00517F3F"/>
    <w:rsid w:val="005200A3"/>
    <w:rsid w:val="0052016E"/>
    <w:rsid w:val="00520263"/>
    <w:rsid w:val="00520999"/>
    <w:rsid w:val="005211CF"/>
    <w:rsid w:val="0052130F"/>
    <w:rsid w:val="005214C7"/>
    <w:rsid w:val="00521707"/>
    <w:rsid w:val="005217EB"/>
    <w:rsid w:val="0052191A"/>
    <w:rsid w:val="00521FB1"/>
    <w:rsid w:val="005220F2"/>
    <w:rsid w:val="00522DCF"/>
    <w:rsid w:val="00522F69"/>
    <w:rsid w:val="00522FAC"/>
    <w:rsid w:val="0052382A"/>
    <w:rsid w:val="00523BD5"/>
    <w:rsid w:val="00523F29"/>
    <w:rsid w:val="005240C0"/>
    <w:rsid w:val="00524356"/>
    <w:rsid w:val="00524488"/>
    <w:rsid w:val="00524A7D"/>
    <w:rsid w:val="00524F63"/>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661"/>
    <w:rsid w:val="00531A7A"/>
    <w:rsid w:val="00531B12"/>
    <w:rsid w:val="00531B4A"/>
    <w:rsid w:val="00531D10"/>
    <w:rsid w:val="005321D8"/>
    <w:rsid w:val="0053237C"/>
    <w:rsid w:val="0053262A"/>
    <w:rsid w:val="00532719"/>
    <w:rsid w:val="0053272F"/>
    <w:rsid w:val="00532AC5"/>
    <w:rsid w:val="00532B9E"/>
    <w:rsid w:val="00533444"/>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A85"/>
    <w:rsid w:val="00541742"/>
    <w:rsid w:val="0054198F"/>
    <w:rsid w:val="0054218C"/>
    <w:rsid w:val="00542463"/>
    <w:rsid w:val="00542BB8"/>
    <w:rsid w:val="00542C06"/>
    <w:rsid w:val="00542D67"/>
    <w:rsid w:val="00542E4F"/>
    <w:rsid w:val="00543451"/>
    <w:rsid w:val="00543764"/>
    <w:rsid w:val="00543ADE"/>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023"/>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679E2"/>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81D"/>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0A1"/>
    <w:rsid w:val="00585D98"/>
    <w:rsid w:val="00585E81"/>
    <w:rsid w:val="00586489"/>
    <w:rsid w:val="00586874"/>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4D8"/>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1C8F"/>
    <w:rsid w:val="005C27B5"/>
    <w:rsid w:val="005C2E01"/>
    <w:rsid w:val="005C46D7"/>
    <w:rsid w:val="005C4C84"/>
    <w:rsid w:val="005C4D3A"/>
    <w:rsid w:val="005C4F6E"/>
    <w:rsid w:val="005C4FA4"/>
    <w:rsid w:val="005C5845"/>
    <w:rsid w:val="005C5AB1"/>
    <w:rsid w:val="005C5DA5"/>
    <w:rsid w:val="005C5E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7B22"/>
    <w:rsid w:val="00647B29"/>
    <w:rsid w:val="00647B37"/>
    <w:rsid w:val="00647E61"/>
    <w:rsid w:val="00650026"/>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46C"/>
    <w:rsid w:val="00654831"/>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1B"/>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966"/>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88"/>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C59"/>
    <w:rsid w:val="006A7F50"/>
    <w:rsid w:val="006B0A09"/>
    <w:rsid w:val="006B0ACF"/>
    <w:rsid w:val="006B0DDD"/>
    <w:rsid w:val="006B122E"/>
    <w:rsid w:val="006B13E4"/>
    <w:rsid w:val="006B144A"/>
    <w:rsid w:val="006B1E75"/>
    <w:rsid w:val="006B27E0"/>
    <w:rsid w:val="006B2B46"/>
    <w:rsid w:val="006B2E02"/>
    <w:rsid w:val="006B3A0E"/>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6E"/>
    <w:rsid w:val="006C532A"/>
    <w:rsid w:val="006C5A7D"/>
    <w:rsid w:val="006C5F1B"/>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2E7A"/>
    <w:rsid w:val="006E302D"/>
    <w:rsid w:val="006E31B9"/>
    <w:rsid w:val="006E3679"/>
    <w:rsid w:val="006E37AD"/>
    <w:rsid w:val="006E3DBB"/>
    <w:rsid w:val="006E468F"/>
    <w:rsid w:val="006E4FA4"/>
    <w:rsid w:val="006E52C4"/>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3041"/>
    <w:rsid w:val="006F3422"/>
    <w:rsid w:val="006F4224"/>
    <w:rsid w:val="006F46E4"/>
    <w:rsid w:val="006F46E6"/>
    <w:rsid w:val="006F4745"/>
    <w:rsid w:val="006F4C6C"/>
    <w:rsid w:val="006F52E4"/>
    <w:rsid w:val="006F53FE"/>
    <w:rsid w:val="006F54FB"/>
    <w:rsid w:val="006F597D"/>
    <w:rsid w:val="006F5AD3"/>
    <w:rsid w:val="006F5BE2"/>
    <w:rsid w:val="006F680C"/>
    <w:rsid w:val="006F682A"/>
    <w:rsid w:val="006F6D6C"/>
    <w:rsid w:val="006F6E44"/>
    <w:rsid w:val="006F758C"/>
    <w:rsid w:val="006F7910"/>
    <w:rsid w:val="006F7DF9"/>
    <w:rsid w:val="006F7FE7"/>
    <w:rsid w:val="00700A41"/>
    <w:rsid w:val="007012F3"/>
    <w:rsid w:val="00701691"/>
    <w:rsid w:val="00701E46"/>
    <w:rsid w:val="0070207A"/>
    <w:rsid w:val="00702618"/>
    <w:rsid w:val="00702935"/>
    <w:rsid w:val="00703706"/>
    <w:rsid w:val="0070378E"/>
    <w:rsid w:val="007039A1"/>
    <w:rsid w:val="007039AA"/>
    <w:rsid w:val="00703F5F"/>
    <w:rsid w:val="007041B7"/>
    <w:rsid w:val="00704660"/>
    <w:rsid w:val="007048C6"/>
    <w:rsid w:val="00704BB7"/>
    <w:rsid w:val="00704D0A"/>
    <w:rsid w:val="00705168"/>
    <w:rsid w:val="007053C0"/>
    <w:rsid w:val="0070583A"/>
    <w:rsid w:val="00705875"/>
    <w:rsid w:val="007059FE"/>
    <w:rsid w:val="00705E67"/>
    <w:rsid w:val="00705EA3"/>
    <w:rsid w:val="007068BD"/>
    <w:rsid w:val="00706DDC"/>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E2C"/>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445"/>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CAB"/>
    <w:rsid w:val="00731CFD"/>
    <w:rsid w:val="007320F9"/>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4F5"/>
    <w:rsid w:val="00742735"/>
    <w:rsid w:val="00742B32"/>
    <w:rsid w:val="00742DB2"/>
    <w:rsid w:val="00743846"/>
    <w:rsid w:val="007447D1"/>
    <w:rsid w:val="00744872"/>
    <w:rsid w:val="00744AB1"/>
    <w:rsid w:val="00745073"/>
    <w:rsid w:val="00745A6A"/>
    <w:rsid w:val="00745B55"/>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1089"/>
    <w:rsid w:val="00761B3C"/>
    <w:rsid w:val="007621EE"/>
    <w:rsid w:val="0076261A"/>
    <w:rsid w:val="0076283B"/>
    <w:rsid w:val="00763354"/>
    <w:rsid w:val="00763553"/>
    <w:rsid w:val="00763663"/>
    <w:rsid w:val="007636E2"/>
    <w:rsid w:val="00763DA4"/>
    <w:rsid w:val="00764161"/>
    <w:rsid w:val="00764511"/>
    <w:rsid w:val="00764808"/>
    <w:rsid w:val="00764A5D"/>
    <w:rsid w:val="0076532C"/>
    <w:rsid w:val="00765477"/>
    <w:rsid w:val="00765648"/>
    <w:rsid w:val="00765B37"/>
    <w:rsid w:val="00765F82"/>
    <w:rsid w:val="0076635C"/>
    <w:rsid w:val="00766476"/>
    <w:rsid w:val="0076678A"/>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6A6"/>
    <w:rsid w:val="007817FD"/>
    <w:rsid w:val="007824BB"/>
    <w:rsid w:val="0078252D"/>
    <w:rsid w:val="007825DC"/>
    <w:rsid w:val="0078271D"/>
    <w:rsid w:val="00782909"/>
    <w:rsid w:val="00782BF1"/>
    <w:rsid w:val="007838C3"/>
    <w:rsid w:val="00783BA6"/>
    <w:rsid w:val="007843CB"/>
    <w:rsid w:val="00784510"/>
    <w:rsid w:val="0078484D"/>
    <w:rsid w:val="00784A03"/>
    <w:rsid w:val="00784E8A"/>
    <w:rsid w:val="00784EAF"/>
    <w:rsid w:val="00785D84"/>
    <w:rsid w:val="00786186"/>
    <w:rsid w:val="007868A2"/>
    <w:rsid w:val="007870AF"/>
    <w:rsid w:val="007878C3"/>
    <w:rsid w:val="00787BD6"/>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78A"/>
    <w:rsid w:val="007C2DA6"/>
    <w:rsid w:val="007C3003"/>
    <w:rsid w:val="007C363B"/>
    <w:rsid w:val="007C3721"/>
    <w:rsid w:val="007C429A"/>
    <w:rsid w:val="007C4C71"/>
    <w:rsid w:val="007C4D95"/>
    <w:rsid w:val="007C4F51"/>
    <w:rsid w:val="007C51C6"/>
    <w:rsid w:val="007C53BB"/>
    <w:rsid w:val="007C598E"/>
    <w:rsid w:val="007C60ED"/>
    <w:rsid w:val="007C6128"/>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5FD8"/>
    <w:rsid w:val="007D63AF"/>
    <w:rsid w:val="007D6D83"/>
    <w:rsid w:val="007D70F6"/>
    <w:rsid w:val="007D7538"/>
    <w:rsid w:val="007D7793"/>
    <w:rsid w:val="007D7922"/>
    <w:rsid w:val="007D7DA5"/>
    <w:rsid w:val="007D7EAB"/>
    <w:rsid w:val="007D7F8F"/>
    <w:rsid w:val="007E090B"/>
    <w:rsid w:val="007E0A8B"/>
    <w:rsid w:val="007E15A6"/>
    <w:rsid w:val="007E165D"/>
    <w:rsid w:val="007E29B0"/>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F01D8"/>
    <w:rsid w:val="007F0407"/>
    <w:rsid w:val="007F055C"/>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66"/>
    <w:rsid w:val="00801BB0"/>
    <w:rsid w:val="00801BB1"/>
    <w:rsid w:val="00802141"/>
    <w:rsid w:val="008029D8"/>
    <w:rsid w:val="00802D2E"/>
    <w:rsid w:val="008030E5"/>
    <w:rsid w:val="00803424"/>
    <w:rsid w:val="00803651"/>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5D06"/>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39F"/>
    <w:rsid w:val="00872995"/>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55D6"/>
    <w:rsid w:val="008857E4"/>
    <w:rsid w:val="00885B1C"/>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5451"/>
    <w:rsid w:val="008957DE"/>
    <w:rsid w:val="00895963"/>
    <w:rsid w:val="00895D07"/>
    <w:rsid w:val="00895E0E"/>
    <w:rsid w:val="00895F00"/>
    <w:rsid w:val="0089605F"/>
    <w:rsid w:val="008961F2"/>
    <w:rsid w:val="00896537"/>
    <w:rsid w:val="00896787"/>
    <w:rsid w:val="0089686F"/>
    <w:rsid w:val="00896A75"/>
    <w:rsid w:val="00896C6A"/>
    <w:rsid w:val="00897303"/>
    <w:rsid w:val="008974F8"/>
    <w:rsid w:val="00897A3B"/>
    <w:rsid w:val="00897C27"/>
    <w:rsid w:val="00897D01"/>
    <w:rsid w:val="00897E7A"/>
    <w:rsid w:val="008A004E"/>
    <w:rsid w:val="008A00A5"/>
    <w:rsid w:val="008A0CC2"/>
    <w:rsid w:val="008A184B"/>
    <w:rsid w:val="008A1DE4"/>
    <w:rsid w:val="008A2230"/>
    <w:rsid w:val="008A26A6"/>
    <w:rsid w:val="008A27B1"/>
    <w:rsid w:val="008A2984"/>
    <w:rsid w:val="008A2BC7"/>
    <w:rsid w:val="008A2CD1"/>
    <w:rsid w:val="008A2DEA"/>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6FA4"/>
    <w:rsid w:val="008A73C3"/>
    <w:rsid w:val="008A7670"/>
    <w:rsid w:val="008A7C7D"/>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5D3"/>
    <w:rsid w:val="008C6810"/>
    <w:rsid w:val="008C6FE0"/>
    <w:rsid w:val="008C7118"/>
    <w:rsid w:val="008C73FA"/>
    <w:rsid w:val="008C79A8"/>
    <w:rsid w:val="008C7ADF"/>
    <w:rsid w:val="008C7AE2"/>
    <w:rsid w:val="008C7EF3"/>
    <w:rsid w:val="008C7F6F"/>
    <w:rsid w:val="008D00AE"/>
    <w:rsid w:val="008D00E0"/>
    <w:rsid w:val="008D0293"/>
    <w:rsid w:val="008D02F0"/>
    <w:rsid w:val="008D049B"/>
    <w:rsid w:val="008D04CB"/>
    <w:rsid w:val="008D0A9B"/>
    <w:rsid w:val="008D0EEA"/>
    <w:rsid w:val="008D0FC9"/>
    <w:rsid w:val="008D1241"/>
    <w:rsid w:val="008D14AA"/>
    <w:rsid w:val="008D158B"/>
    <w:rsid w:val="008D1DAF"/>
    <w:rsid w:val="008D21DE"/>
    <w:rsid w:val="008D279A"/>
    <w:rsid w:val="008D349B"/>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84A"/>
    <w:rsid w:val="00903CA4"/>
    <w:rsid w:val="00903EAE"/>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3F76"/>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77C"/>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484"/>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574"/>
    <w:rsid w:val="009877F4"/>
    <w:rsid w:val="00987879"/>
    <w:rsid w:val="00987C7D"/>
    <w:rsid w:val="009903F7"/>
    <w:rsid w:val="00990465"/>
    <w:rsid w:val="009904FD"/>
    <w:rsid w:val="00990658"/>
    <w:rsid w:val="00990B77"/>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60C"/>
    <w:rsid w:val="009A4999"/>
    <w:rsid w:val="009A5285"/>
    <w:rsid w:val="009A5305"/>
    <w:rsid w:val="009A64BA"/>
    <w:rsid w:val="009A65AD"/>
    <w:rsid w:val="009A6B7A"/>
    <w:rsid w:val="009A73D2"/>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18B"/>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406B"/>
    <w:rsid w:val="009F4422"/>
    <w:rsid w:val="009F4477"/>
    <w:rsid w:val="009F4577"/>
    <w:rsid w:val="009F45D0"/>
    <w:rsid w:val="009F4D56"/>
    <w:rsid w:val="009F507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FCA"/>
    <w:rsid w:val="00A5026F"/>
    <w:rsid w:val="00A506A9"/>
    <w:rsid w:val="00A509B8"/>
    <w:rsid w:val="00A50AD2"/>
    <w:rsid w:val="00A51727"/>
    <w:rsid w:val="00A518AD"/>
    <w:rsid w:val="00A51BE3"/>
    <w:rsid w:val="00A51D4B"/>
    <w:rsid w:val="00A51E23"/>
    <w:rsid w:val="00A52EA7"/>
    <w:rsid w:val="00A531D0"/>
    <w:rsid w:val="00A53E41"/>
    <w:rsid w:val="00A540AF"/>
    <w:rsid w:val="00A540D4"/>
    <w:rsid w:val="00A54EDB"/>
    <w:rsid w:val="00A54F90"/>
    <w:rsid w:val="00A55453"/>
    <w:rsid w:val="00A56B6A"/>
    <w:rsid w:val="00A56B8C"/>
    <w:rsid w:val="00A56CC4"/>
    <w:rsid w:val="00A57320"/>
    <w:rsid w:val="00A57A51"/>
    <w:rsid w:val="00A601B7"/>
    <w:rsid w:val="00A60380"/>
    <w:rsid w:val="00A60B50"/>
    <w:rsid w:val="00A60B89"/>
    <w:rsid w:val="00A6152C"/>
    <w:rsid w:val="00A61C6B"/>
    <w:rsid w:val="00A61D77"/>
    <w:rsid w:val="00A6236F"/>
    <w:rsid w:val="00A62646"/>
    <w:rsid w:val="00A62852"/>
    <w:rsid w:val="00A62C18"/>
    <w:rsid w:val="00A63179"/>
    <w:rsid w:val="00A63CB8"/>
    <w:rsid w:val="00A64C0D"/>
    <w:rsid w:val="00A653FD"/>
    <w:rsid w:val="00A65921"/>
    <w:rsid w:val="00A6604E"/>
    <w:rsid w:val="00A66293"/>
    <w:rsid w:val="00A6635C"/>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AA2"/>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7124"/>
    <w:rsid w:val="00A9723E"/>
    <w:rsid w:val="00A97C6C"/>
    <w:rsid w:val="00AA00B5"/>
    <w:rsid w:val="00AA025F"/>
    <w:rsid w:val="00AA0777"/>
    <w:rsid w:val="00AA09FF"/>
    <w:rsid w:val="00AA0E54"/>
    <w:rsid w:val="00AA139F"/>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96"/>
    <w:rsid w:val="00AB5EFA"/>
    <w:rsid w:val="00AB6671"/>
    <w:rsid w:val="00AB6B62"/>
    <w:rsid w:val="00AB6EED"/>
    <w:rsid w:val="00AB6F4E"/>
    <w:rsid w:val="00AB7069"/>
    <w:rsid w:val="00AB71D5"/>
    <w:rsid w:val="00AB72BF"/>
    <w:rsid w:val="00AB7586"/>
    <w:rsid w:val="00AB78BF"/>
    <w:rsid w:val="00AB78CD"/>
    <w:rsid w:val="00AB7FA0"/>
    <w:rsid w:val="00AC1C51"/>
    <w:rsid w:val="00AC2563"/>
    <w:rsid w:val="00AC26EE"/>
    <w:rsid w:val="00AC2773"/>
    <w:rsid w:val="00AC2821"/>
    <w:rsid w:val="00AC29C9"/>
    <w:rsid w:val="00AC2CB6"/>
    <w:rsid w:val="00AC2D4E"/>
    <w:rsid w:val="00AC302C"/>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595"/>
    <w:rsid w:val="00AC7C05"/>
    <w:rsid w:val="00AC7CEA"/>
    <w:rsid w:val="00AC7DD3"/>
    <w:rsid w:val="00AC7DF8"/>
    <w:rsid w:val="00AC7EF9"/>
    <w:rsid w:val="00AD0108"/>
    <w:rsid w:val="00AD01BB"/>
    <w:rsid w:val="00AD02E8"/>
    <w:rsid w:val="00AD0520"/>
    <w:rsid w:val="00AD095B"/>
    <w:rsid w:val="00AD09A2"/>
    <w:rsid w:val="00AD0A31"/>
    <w:rsid w:val="00AD0E10"/>
    <w:rsid w:val="00AD0E6B"/>
    <w:rsid w:val="00AD0F1A"/>
    <w:rsid w:val="00AD1F6E"/>
    <w:rsid w:val="00AD2081"/>
    <w:rsid w:val="00AD29C9"/>
    <w:rsid w:val="00AD480B"/>
    <w:rsid w:val="00AD5994"/>
    <w:rsid w:val="00AD637F"/>
    <w:rsid w:val="00AE01D1"/>
    <w:rsid w:val="00AE0976"/>
    <w:rsid w:val="00AE112D"/>
    <w:rsid w:val="00AE14D1"/>
    <w:rsid w:val="00AE168D"/>
    <w:rsid w:val="00AE1C68"/>
    <w:rsid w:val="00AE20D2"/>
    <w:rsid w:val="00AE22DC"/>
    <w:rsid w:val="00AE27AC"/>
    <w:rsid w:val="00AE2EBC"/>
    <w:rsid w:val="00AE2F4F"/>
    <w:rsid w:val="00AE3008"/>
    <w:rsid w:val="00AE3430"/>
    <w:rsid w:val="00AE34B2"/>
    <w:rsid w:val="00AE3803"/>
    <w:rsid w:val="00AE39BE"/>
    <w:rsid w:val="00AE4007"/>
    <w:rsid w:val="00AE457B"/>
    <w:rsid w:val="00AE465E"/>
    <w:rsid w:val="00AE4A0E"/>
    <w:rsid w:val="00AE4A78"/>
    <w:rsid w:val="00AE4B29"/>
    <w:rsid w:val="00AE546B"/>
    <w:rsid w:val="00AE54B1"/>
    <w:rsid w:val="00AE558F"/>
    <w:rsid w:val="00AE58FC"/>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54D"/>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568"/>
    <w:rsid w:val="00B07AB3"/>
    <w:rsid w:val="00B103D0"/>
    <w:rsid w:val="00B10701"/>
    <w:rsid w:val="00B10978"/>
    <w:rsid w:val="00B10998"/>
    <w:rsid w:val="00B110D2"/>
    <w:rsid w:val="00B11881"/>
    <w:rsid w:val="00B11AC6"/>
    <w:rsid w:val="00B11C21"/>
    <w:rsid w:val="00B11F6C"/>
    <w:rsid w:val="00B12A20"/>
    <w:rsid w:val="00B12FE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1C4"/>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7AA"/>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5093C"/>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812"/>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0B"/>
    <w:rsid w:val="00B95AF0"/>
    <w:rsid w:val="00B95BAC"/>
    <w:rsid w:val="00B95C5E"/>
    <w:rsid w:val="00B96877"/>
    <w:rsid w:val="00B96BA0"/>
    <w:rsid w:val="00B9702E"/>
    <w:rsid w:val="00B97742"/>
    <w:rsid w:val="00BA0EFF"/>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41"/>
    <w:rsid w:val="00BB19F2"/>
    <w:rsid w:val="00BB1A11"/>
    <w:rsid w:val="00BB253D"/>
    <w:rsid w:val="00BB26E5"/>
    <w:rsid w:val="00BB2762"/>
    <w:rsid w:val="00BB2BF5"/>
    <w:rsid w:val="00BB356C"/>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D1A"/>
    <w:rsid w:val="00BE12FA"/>
    <w:rsid w:val="00BE18D9"/>
    <w:rsid w:val="00BE2021"/>
    <w:rsid w:val="00BE2276"/>
    <w:rsid w:val="00BE3295"/>
    <w:rsid w:val="00BE3653"/>
    <w:rsid w:val="00BE3B8C"/>
    <w:rsid w:val="00BE41EE"/>
    <w:rsid w:val="00BE4433"/>
    <w:rsid w:val="00BE495A"/>
    <w:rsid w:val="00BE4C9B"/>
    <w:rsid w:val="00BE5164"/>
    <w:rsid w:val="00BE52D8"/>
    <w:rsid w:val="00BE6470"/>
    <w:rsid w:val="00BE652B"/>
    <w:rsid w:val="00BE6641"/>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4F0B"/>
    <w:rsid w:val="00BF58F9"/>
    <w:rsid w:val="00BF5A4C"/>
    <w:rsid w:val="00BF5CCE"/>
    <w:rsid w:val="00BF5DAD"/>
    <w:rsid w:val="00BF5ECE"/>
    <w:rsid w:val="00BF602C"/>
    <w:rsid w:val="00BF603E"/>
    <w:rsid w:val="00BF6090"/>
    <w:rsid w:val="00BF622A"/>
    <w:rsid w:val="00BF7A7D"/>
    <w:rsid w:val="00BF7C53"/>
    <w:rsid w:val="00C00031"/>
    <w:rsid w:val="00C000EF"/>
    <w:rsid w:val="00C00129"/>
    <w:rsid w:val="00C00825"/>
    <w:rsid w:val="00C01300"/>
    <w:rsid w:val="00C01642"/>
    <w:rsid w:val="00C016CB"/>
    <w:rsid w:val="00C01E77"/>
    <w:rsid w:val="00C02492"/>
    <w:rsid w:val="00C0287B"/>
    <w:rsid w:val="00C02A4D"/>
    <w:rsid w:val="00C02CAA"/>
    <w:rsid w:val="00C02FFF"/>
    <w:rsid w:val="00C0362D"/>
    <w:rsid w:val="00C0369E"/>
    <w:rsid w:val="00C0376B"/>
    <w:rsid w:val="00C03BE8"/>
    <w:rsid w:val="00C03E08"/>
    <w:rsid w:val="00C049E0"/>
    <w:rsid w:val="00C050BC"/>
    <w:rsid w:val="00C0552E"/>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39D"/>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51FA"/>
    <w:rsid w:val="00C455F5"/>
    <w:rsid w:val="00C458F9"/>
    <w:rsid w:val="00C45DCB"/>
    <w:rsid w:val="00C45FA3"/>
    <w:rsid w:val="00C463FD"/>
    <w:rsid w:val="00C4651B"/>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306"/>
    <w:rsid w:val="00C63335"/>
    <w:rsid w:val="00C63407"/>
    <w:rsid w:val="00C63692"/>
    <w:rsid w:val="00C63A6E"/>
    <w:rsid w:val="00C63AE5"/>
    <w:rsid w:val="00C63BBE"/>
    <w:rsid w:val="00C63C87"/>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54F"/>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109D"/>
    <w:rsid w:val="00C8110D"/>
    <w:rsid w:val="00C81353"/>
    <w:rsid w:val="00C81562"/>
    <w:rsid w:val="00C81A40"/>
    <w:rsid w:val="00C825CC"/>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1B2"/>
    <w:rsid w:val="00CB326C"/>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0"/>
    <w:rsid w:val="00CC3639"/>
    <w:rsid w:val="00CC38E0"/>
    <w:rsid w:val="00CC3931"/>
    <w:rsid w:val="00CC3B3F"/>
    <w:rsid w:val="00CC45A7"/>
    <w:rsid w:val="00CC46F6"/>
    <w:rsid w:val="00CC4A0E"/>
    <w:rsid w:val="00CC510D"/>
    <w:rsid w:val="00CC54E8"/>
    <w:rsid w:val="00CC574B"/>
    <w:rsid w:val="00CC5A2B"/>
    <w:rsid w:val="00CC5A56"/>
    <w:rsid w:val="00CC6A0C"/>
    <w:rsid w:val="00CC72C9"/>
    <w:rsid w:val="00CC7DEB"/>
    <w:rsid w:val="00CD04A0"/>
    <w:rsid w:val="00CD0F0B"/>
    <w:rsid w:val="00CD106C"/>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34A8"/>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2A5"/>
    <w:rsid w:val="00D043AD"/>
    <w:rsid w:val="00D04688"/>
    <w:rsid w:val="00D04AD9"/>
    <w:rsid w:val="00D04D9E"/>
    <w:rsid w:val="00D04D9F"/>
    <w:rsid w:val="00D0547A"/>
    <w:rsid w:val="00D05592"/>
    <w:rsid w:val="00D059A4"/>
    <w:rsid w:val="00D06029"/>
    <w:rsid w:val="00D06210"/>
    <w:rsid w:val="00D0694B"/>
    <w:rsid w:val="00D07ADF"/>
    <w:rsid w:val="00D07F42"/>
    <w:rsid w:val="00D10AD9"/>
    <w:rsid w:val="00D1162D"/>
    <w:rsid w:val="00D11BEA"/>
    <w:rsid w:val="00D11F5B"/>
    <w:rsid w:val="00D123B8"/>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5A8"/>
    <w:rsid w:val="00D25C80"/>
    <w:rsid w:val="00D262A0"/>
    <w:rsid w:val="00D269A9"/>
    <w:rsid w:val="00D26EE8"/>
    <w:rsid w:val="00D27762"/>
    <w:rsid w:val="00D27A5C"/>
    <w:rsid w:val="00D30947"/>
    <w:rsid w:val="00D30F45"/>
    <w:rsid w:val="00D31073"/>
    <w:rsid w:val="00D31646"/>
    <w:rsid w:val="00D31736"/>
    <w:rsid w:val="00D31A91"/>
    <w:rsid w:val="00D31B84"/>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1C5"/>
    <w:rsid w:val="00D41291"/>
    <w:rsid w:val="00D41C3D"/>
    <w:rsid w:val="00D4225B"/>
    <w:rsid w:val="00D42275"/>
    <w:rsid w:val="00D434CF"/>
    <w:rsid w:val="00D43C18"/>
    <w:rsid w:val="00D440DA"/>
    <w:rsid w:val="00D443E7"/>
    <w:rsid w:val="00D445DD"/>
    <w:rsid w:val="00D447D1"/>
    <w:rsid w:val="00D44970"/>
    <w:rsid w:val="00D44B97"/>
    <w:rsid w:val="00D44EDC"/>
    <w:rsid w:val="00D44F40"/>
    <w:rsid w:val="00D458C9"/>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ED7"/>
    <w:rsid w:val="00D625A8"/>
    <w:rsid w:val="00D62F71"/>
    <w:rsid w:val="00D6300C"/>
    <w:rsid w:val="00D6301A"/>
    <w:rsid w:val="00D632CA"/>
    <w:rsid w:val="00D635AE"/>
    <w:rsid w:val="00D6427F"/>
    <w:rsid w:val="00D644E7"/>
    <w:rsid w:val="00D64785"/>
    <w:rsid w:val="00D64A01"/>
    <w:rsid w:val="00D64AB1"/>
    <w:rsid w:val="00D651C9"/>
    <w:rsid w:val="00D655F4"/>
    <w:rsid w:val="00D65A81"/>
    <w:rsid w:val="00D65E95"/>
    <w:rsid w:val="00D668CD"/>
    <w:rsid w:val="00D66BD4"/>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1B7"/>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15C1"/>
    <w:rsid w:val="00DC17A5"/>
    <w:rsid w:val="00DC23B0"/>
    <w:rsid w:val="00DC2405"/>
    <w:rsid w:val="00DC3122"/>
    <w:rsid w:val="00DC3829"/>
    <w:rsid w:val="00DC3B2D"/>
    <w:rsid w:val="00DC41E2"/>
    <w:rsid w:val="00DC4620"/>
    <w:rsid w:val="00DC54F7"/>
    <w:rsid w:val="00DC5692"/>
    <w:rsid w:val="00DC56E0"/>
    <w:rsid w:val="00DC61CC"/>
    <w:rsid w:val="00DC7115"/>
    <w:rsid w:val="00DC7BBE"/>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770B"/>
    <w:rsid w:val="00DD7A99"/>
    <w:rsid w:val="00DD7B9B"/>
    <w:rsid w:val="00DD7CC2"/>
    <w:rsid w:val="00DD7E6B"/>
    <w:rsid w:val="00DE042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B07"/>
    <w:rsid w:val="00DE7C1C"/>
    <w:rsid w:val="00DF0AAD"/>
    <w:rsid w:val="00DF0D42"/>
    <w:rsid w:val="00DF18D6"/>
    <w:rsid w:val="00DF1B3A"/>
    <w:rsid w:val="00DF204C"/>
    <w:rsid w:val="00DF234D"/>
    <w:rsid w:val="00DF2595"/>
    <w:rsid w:val="00DF25EC"/>
    <w:rsid w:val="00DF273E"/>
    <w:rsid w:val="00DF3066"/>
    <w:rsid w:val="00DF3127"/>
    <w:rsid w:val="00DF3A62"/>
    <w:rsid w:val="00DF40AD"/>
    <w:rsid w:val="00DF4772"/>
    <w:rsid w:val="00DF4AA5"/>
    <w:rsid w:val="00DF4E6C"/>
    <w:rsid w:val="00DF50B3"/>
    <w:rsid w:val="00DF51CD"/>
    <w:rsid w:val="00DF53F7"/>
    <w:rsid w:val="00DF5931"/>
    <w:rsid w:val="00DF5C36"/>
    <w:rsid w:val="00DF5C8D"/>
    <w:rsid w:val="00DF5FA5"/>
    <w:rsid w:val="00DF6F9C"/>
    <w:rsid w:val="00DF7392"/>
    <w:rsid w:val="00E00F39"/>
    <w:rsid w:val="00E01EBC"/>
    <w:rsid w:val="00E02625"/>
    <w:rsid w:val="00E028CE"/>
    <w:rsid w:val="00E02F4D"/>
    <w:rsid w:val="00E03736"/>
    <w:rsid w:val="00E038A9"/>
    <w:rsid w:val="00E03BF0"/>
    <w:rsid w:val="00E03C6C"/>
    <w:rsid w:val="00E040AA"/>
    <w:rsid w:val="00E046D0"/>
    <w:rsid w:val="00E046E4"/>
    <w:rsid w:val="00E04F21"/>
    <w:rsid w:val="00E05309"/>
    <w:rsid w:val="00E05DFE"/>
    <w:rsid w:val="00E06101"/>
    <w:rsid w:val="00E06598"/>
    <w:rsid w:val="00E065C5"/>
    <w:rsid w:val="00E06657"/>
    <w:rsid w:val="00E06659"/>
    <w:rsid w:val="00E0673F"/>
    <w:rsid w:val="00E06A2D"/>
    <w:rsid w:val="00E06C78"/>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86A"/>
    <w:rsid w:val="00E21FF7"/>
    <w:rsid w:val="00E2207C"/>
    <w:rsid w:val="00E22304"/>
    <w:rsid w:val="00E22FEF"/>
    <w:rsid w:val="00E235D0"/>
    <w:rsid w:val="00E2380B"/>
    <w:rsid w:val="00E23A21"/>
    <w:rsid w:val="00E24517"/>
    <w:rsid w:val="00E247A6"/>
    <w:rsid w:val="00E24972"/>
    <w:rsid w:val="00E24CDC"/>
    <w:rsid w:val="00E24D20"/>
    <w:rsid w:val="00E24D9D"/>
    <w:rsid w:val="00E25590"/>
    <w:rsid w:val="00E25BF9"/>
    <w:rsid w:val="00E265C8"/>
    <w:rsid w:val="00E265D1"/>
    <w:rsid w:val="00E26C98"/>
    <w:rsid w:val="00E26E16"/>
    <w:rsid w:val="00E26F44"/>
    <w:rsid w:val="00E27428"/>
    <w:rsid w:val="00E276D6"/>
    <w:rsid w:val="00E27810"/>
    <w:rsid w:val="00E27A9A"/>
    <w:rsid w:val="00E3003D"/>
    <w:rsid w:val="00E301CF"/>
    <w:rsid w:val="00E302E0"/>
    <w:rsid w:val="00E308BA"/>
    <w:rsid w:val="00E3130D"/>
    <w:rsid w:val="00E31DB4"/>
    <w:rsid w:val="00E32217"/>
    <w:rsid w:val="00E32489"/>
    <w:rsid w:val="00E325DB"/>
    <w:rsid w:val="00E32699"/>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0F6D"/>
    <w:rsid w:val="00E416FD"/>
    <w:rsid w:val="00E41723"/>
    <w:rsid w:val="00E41AA8"/>
    <w:rsid w:val="00E41F17"/>
    <w:rsid w:val="00E422AD"/>
    <w:rsid w:val="00E42366"/>
    <w:rsid w:val="00E425E0"/>
    <w:rsid w:val="00E42688"/>
    <w:rsid w:val="00E42859"/>
    <w:rsid w:val="00E42905"/>
    <w:rsid w:val="00E42C58"/>
    <w:rsid w:val="00E43149"/>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5C5"/>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35C2"/>
    <w:rsid w:val="00E63F28"/>
    <w:rsid w:val="00E64791"/>
    <w:rsid w:val="00E6482C"/>
    <w:rsid w:val="00E64D78"/>
    <w:rsid w:val="00E64EB8"/>
    <w:rsid w:val="00E65341"/>
    <w:rsid w:val="00E6537C"/>
    <w:rsid w:val="00E653FE"/>
    <w:rsid w:val="00E6553C"/>
    <w:rsid w:val="00E65876"/>
    <w:rsid w:val="00E659C4"/>
    <w:rsid w:val="00E6617D"/>
    <w:rsid w:val="00E663EB"/>
    <w:rsid w:val="00E66415"/>
    <w:rsid w:val="00E6643E"/>
    <w:rsid w:val="00E6652D"/>
    <w:rsid w:val="00E67CEC"/>
    <w:rsid w:val="00E67FD8"/>
    <w:rsid w:val="00E700AC"/>
    <w:rsid w:val="00E70825"/>
    <w:rsid w:val="00E71685"/>
    <w:rsid w:val="00E71F36"/>
    <w:rsid w:val="00E7264B"/>
    <w:rsid w:val="00E726D1"/>
    <w:rsid w:val="00E736A7"/>
    <w:rsid w:val="00E7447E"/>
    <w:rsid w:val="00E74684"/>
    <w:rsid w:val="00E74867"/>
    <w:rsid w:val="00E74A80"/>
    <w:rsid w:val="00E74AAE"/>
    <w:rsid w:val="00E75106"/>
    <w:rsid w:val="00E75512"/>
    <w:rsid w:val="00E7552F"/>
    <w:rsid w:val="00E75ABB"/>
    <w:rsid w:val="00E75DBE"/>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4BB"/>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6FF3"/>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C13"/>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228"/>
    <w:rsid w:val="00EB7801"/>
    <w:rsid w:val="00EB79A3"/>
    <w:rsid w:val="00EC015A"/>
    <w:rsid w:val="00EC0336"/>
    <w:rsid w:val="00EC03A6"/>
    <w:rsid w:val="00EC0C37"/>
    <w:rsid w:val="00EC1108"/>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4E9"/>
    <w:rsid w:val="00EF3B57"/>
    <w:rsid w:val="00EF3C45"/>
    <w:rsid w:val="00EF3C95"/>
    <w:rsid w:val="00EF3E06"/>
    <w:rsid w:val="00EF3E98"/>
    <w:rsid w:val="00EF42F6"/>
    <w:rsid w:val="00EF453C"/>
    <w:rsid w:val="00EF4701"/>
    <w:rsid w:val="00EF483D"/>
    <w:rsid w:val="00EF5244"/>
    <w:rsid w:val="00EF5341"/>
    <w:rsid w:val="00EF58F7"/>
    <w:rsid w:val="00EF5C5C"/>
    <w:rsid w:val="00EF6204"/>
    <w:rsid w:val="00EF64DB"/>
    <w:rsid w:val="00EF6D78"/>
    <w:rsid w:val="00EF76F4"/>
    <w:rsid w:val="00EF7764"/>
    <w:rsid w:val="00EF787F"/>
    <w:rsid w:val="00EF7A6D"/>
    <w:rsid w:val="00EF7C99"/>
    <w:rsid w:val="00EF7E24"/>
    <w:rsid w:val="00F004C4"/>
    <w:rsid w:val="00F00625"/>
    <w:rsid w:val="00F00EFB"/>
    <w:rsid w:val="00F014B2"/>
    <w:rsid w:val="00F01DDC"/>
    <w:rsid w:val="00F01F8D"/>
    <w:rsid w:val="00F0237E"/>
    <w:rsid w:val="00F023C5"/>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DE5"/>
    <w:rsid w:val="00F14E23"/>
    <w:rsid w:val="00F15316"/>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4F17"/>
    <w:rsid w:val="00F25244"/>
    <w:rsid w:val="00F267D2"/>
    <w:rsid w:val="00F26AE8"/>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6C0"/>
    <w:rsid w:val="00F35735"/>
    <w:rsid w:val="00F35759"/>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E3"/>
    <w:rsid w:val="00F55B7B"/>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36B"/>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62"/>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F79"/>
    <w:rsid w:val="00FA0408"/>
    <w:rsid w:val="00FA063C"/>
    <w:rsid w:val="00FA065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DE1"/>
    <w:rsid w:val="00FB13D8"/>
    <w:rsid w:val="00FB1F64"/>
    <w:rsid w:val="00FB22A1"/>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C7FEF"/>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63A9"/>
    <w:rsid w:val="00FD7110"/>
    <w:rsid w:val="00FE0999"/>
    <w:rsid w:val="00FE0C1B"/>
    <w:rsid w:val="00FE0D5A"/>
    <w:rsid w:val="00FE0E56"/>
    <w:rsid w:val="00FE10D2"/>
    <w:rsid w:val="00FE1393"/>
    <w:rsid w:val="00FE15C9"/>
    <w:rsid w:val="00FE1E46"/>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D5E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table" w:styleId="ColorfulList-Accent1">
    <w:name w:val="Colorful List Accent 1"/>
    <w:basedOn w:val="TableNormal"/>
    <w:uiPriority w:val="72"/>
    <w:rsid w:val="00E24D20"/>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DE042B"/>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character" w:customStyle="1" w:styleId="ListParagraphChar">
    <w:name w:val="List Paragraph Char"/>
    <w:link w:val="ListParagraph"/>
    <w:uiPriority w:val="34"/>
    <w:rsid w:val="002828DB"/>
    <w:rPr>
      <w:rFonts w:ascii="Calibri" w:eastAsia="Calibri" w:hAnsi="Calibri" w:cs="Calibri"/>
      <w:sz w:val="22"/>
      <w:szCs w:val="22"/>
    </w:rPr>
  </w:style>
  <w:style w:type="paragraph" w:customStyle="1" w:styleId="Reference">
    <w:name w:val="Reference"/>
    <w:basedOn w:val="Normal"/>
    <w:rsid w:val="00AE0976"/>
    <w:pPr>
      <w:numPr>
        <w:numId w:val="34"/>
      </w:numPr>
    </w:pPr>
  </w:style>
  <w:style w:type="table" w:styleId="PlainTable5">
    <w:name w:val="Plain Table 5"/>
    <w:basedOn w:val="TableNormal"/>
    <w:uiPriority w:val="45"/>
    <w:rsid w:val="00D0547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D0547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33183710">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511699">
      <w:bodyDiv w:val="1"/>
      <w:marLeft w:val="0"/>
      <w:marRight w:val="0"/>
      <w:marTop w:val="0"/>
      <w:marBottom w:val="0"/>
      <w:divBdr>
        <w:top w:val="none" w:sz="0" w:space="0" w:color="auto"/>
        <w:left w:val="none" w:sz="0" w:space="0" w:color="auto"/>
        <w:bottom w:val="none" w:sz="0" w:space="0" w:color="auto"/>
        <w:right w:val="none" w:sz="0" w:space="0" w:color="auto"/>
      </w:divBdr>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9005710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B7F7F-B89B-4A99-B4CA-1E7605E0E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2720</Words>
  <Characters>15509</Characters>
  <Application>Microsoft Office Word</Application>
  <DocSecurity>0</DocSecurity>
  <Lines>129</Lines>
  <Paragraphs>36</Paragraphs>
  <ScaleCrop>false</ScaleCrop>
  <Company/>
  <LinksUpToDate>false</LinksUpToDate>
  <CharactersWithSpaces>18193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2017-02-07T05:13:00Z</dcterms:created>
  <dcterms:modified xsi:type="dcterms:W3CDTF">2017-02-07T05:13:00Z</dcterms:modified>
</cp:coreProperties>
</file>